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B494A" w14:textId="77777777" w:rsidR="009F7766" w:rsidRDefault="009F7766" w:rsidP="004D30D6">
      <w:pPr>
        <w:sectPr w:rsidR="009F7766" w:rsidSect="002F54B6">
          <w:headerReference w:type="even" r:id="rId11"/>
          <w:headerReference w:type="default" r:id="rId12"/>
          <w:footerReference w:type="even" r:id="rId13"/>
          <w:footerReference w:type="default" r:id="rId14"/>
          <w:headerReference w:type="first" r:id="rId15"/>
          <w:footerReference w:type="first" r:id="rId16"/>
          <w:pgSz w:w="11909" w:h="16834" w:code="9"/>
          <w:pgMar w:top="1134" w:right="1134" w:bottom="1134" w:left="1134" w:header="284" w:footer="510" w:gutter="0"/>
          <w:cols w:space="720"/>
        </w:sectPr>
      </w:pPr>
    </w:p>
    <w:p w14:paraId="0C4766E4" w14:textId="35850117" w:rsidR="00170447" w:rsidRDefault="00D277B2" w:rsidP="006F1F36">
      <w:pPr>
        <w:pStyle w:val="Title"/>
      </w:pPr>
      <w:r w:rsidRPr="00B7416E">
        <w:rPr>
          <w:rFonts w:ascii="Times New Roman" w:hAnsi="Times New Roman" w:cs="Times New Roman"/>
        </w:rPr>
        <w:t>Governance and Appointments Committee</w:t>
      </w:r>
    </w:p>
    <w:p w14:paraId="42893D48" w14:textId="77777777" w:rsidR="0075143B" w:rsidRDefault="00551307" w:rsidP="00D924A4">
      <w:pPr>
        <w:pStyle w:val="Heading2"/>
      </w:pPr>
      <w:r>
        <w:t>Terms of reference</w:t>
      </w:r>
    </w:p>
    <w:p w14:paraId="708E216A" w14:textId="58C57DE2" w:rsidR="00151952" w:rsidRPr="0075143B" w:rsidRDefault="0075143B" w:rsidP="00D924A4">
      <w:pPr>
        <w:pStyle w:val="Heading2"/>
        <w:rPr>
          <w:rFonts w:ascii="Arial" w:hAnsi="Arial"/>
          <w:b w:val="0"/>
          <w:bCs/>
          <w:color w:val="auto"/>
          <w:sz w:val="22"/>
        </w:rPr>
      </w:pPr>
      <w:r w:rsidRPr="0075143B">
        <w:rPr>
          <w:rFonts w:ascii="Arial" w:hAnsi="Arial"/>
          <w:b w:val="0"/>
          <w:bCs/>
          <w:color w:val="auto"/>
          <w:sz w:val="22"/>
        </w:rPr>
        <w:t>Approved by Council 9 OCTOBER 2024</w:t>
      </w:r>
    </w:p>
    <w:p w14:paraId="2A42E57D" w14:textId="06653E5D" w:rsidR="00170447" w:rsidRDefault="00EC14BF" w:rsidP="00B7416E">
      <w:pPr>
        <w:pStyle w:val="Heading3"/>
      </w:pPr>
      <w:r>
        <w:t>Purpose</w:t>
      </w:r>
      <w:r w:rsidR="00D6351E">
        <w:t xml:space="preserve"> and accountability</w:t>
      </w:r>
    </w:p>
    <w:p w14:paraId="509216B7" w14:textId="40F8B8F6" w:rsidR="007C188E" w:rsidRDefault="007C188E" w:rsidP="00436BFC">
      <w:pPr>
        <w:pStyle w:val="ListParagraph"/>
        <w:numPr>
          <w:ilvl w:val="0"/>
          <w:numId w:val="5"/>
        </w:numPr>
        <w:spacing w:after="120"/>
        <w:ind w:hanging="357"/>
        <w:contextualSpacing w:val="0"/>
      </w:pPr>
      <w:r>
        <w:t xml:space="preserve">The </w:t>
      </w:r>
      <w:r w:rsidR="00A37FA6">
        <w:t xml:space="preserve">primary </w:t>
      </w:r>
      <w:r>
        <w:t>purpose of the Governance and Appointments Committee (</w:t>
      </w:r>
      <w:r w:rsidR="00730BEB">
        <w:t>GAC</w:t>
      </w:r>
      <w:r>
        <w:t>) is to</w:t>
      </w:r>
      <w:r w:rsidR="3606D837">
        <w:t>:</w:t>
      </w:r>
    </w:p>
    <w:p w14:paraId="3DAD4031" w14:textId="019AD128" w:rsidR="007C188E" w:rsidRDefault="007C188E" w:rsidP="00436BFC">
      <w:pPr>
        <w:pStyle w:val="ListParagraph"/>
        <w:numPr>
          <w:ilvl w:val="1"/>
          <w:numId w:val="5"/>
        </w:numPr>
        <w:spacing w:after="120"/>
        <w:ind w:hanging="357"/>
        <w:contextualSpacing w:val="0"/>
      </w:pPr>
      <w:r>
        <w:t xml:space="preserve">keep ICAEW's governance under </w:t>
      </w:r>
      <w:r w:rsidR="008D0560">
        <w:t xml:space="preserve">active </w:t>
      </w:r>
      <w:r>
        <w:t>review and to ensure that it remains fit for purpose, with a focus on future needs.</w:t>
      </w:r>
    </w:p>
    <w:p w14:paraId="306A00E8" w14:textId="700791A9" w:rsidR="007C188E" w:rsidRDefault="007C188E" w:rsidP="00436BFC">
      <w:pPr>
        <w:pStyle w:val="ListParagraph"/>
        <w:numPr>
          <w:ilvl w:val="1"/>
          <w:numId w:val="5"/>
        </w:numPr>
        <w:spacing w:after="120"/>
        <w:ind w:hanging="357"/>
        <w:contextualSpacing w:val="0"/>
      </w:pPr>
      <w:r>
        <w:t xml:space="preserve">oversee appointments and succession planning </w:t>
      </w:r>
      <w:r w:rsidR="00A37FA6">
        <w:t>for the</w:t>
      </w:r>
      <w:r w:rsidR="005B03F1">
        <w:t xml:space="preserve"> </w:t>
      </w:r>
      <w:r w:rsidR="009B26F3">
        <w:t>G</w:t>
      </w:r>
      <w:r w:rsidR="001C12DD">
        <w:t xml:space="preserve">overnance </w:t>
      </w:r>
      <w:r w:rsidR="009B26F3">
        <w:t>C</w:t>
      </w:r>
      <w:r w:rsidR="001C12DD">
        <w:t>ommittees</w:t>
      </w:r>
      <w:r w:rsidR="00305E2A">
        <w:rPr>
          <w:rStyle w:val="FootnoteReference"/>
        </w:rPr>
        <w:footnoteReference w:id="1"/>
      </w:r>
      <w:r w:rsidR="001C12DD">
        <w:t xml:space="preserve">, </w:t>
      </w:r>
      <w:r w:rsidR="000E7514">
        <w:t>including the Executive Board members</w:t>
      </w:r>
      <w:r w:rsidR="005B03F1">
        <w:rPr>
          <w:rStyle w:val="FootnoteReference"/>
        </w:rPr>
        <w:footnoteReference w:id="2"/>
      </w:r>
      <w:r w:rsidR="000E7514">
        <w:t>,</w:t>
      </w:r>
      <w:r w:rsidR="005B03F1">
        <w:t xml:space="preserve"> and </w:t>
      </w:r>
      <w:r w:rsidR="009B26F3">
        <w:t>D</w:t>
      </w:r>
      <w:r w:rsidR="005B03F1">
        <w:t xml:space="preserve">epartment </w:t>
      </w:r>
      <w:r w:rsidR="009B26F3">
        <w:t>B</w:t>
      </w:r>
      <w:r w:rsidR="005B03F1">
        <w:t>oards and their committees</w:t>
      </w:r>
      <w:r w:rsidR="00706902">
        <w:rPr>
          <w:rStyle w:val="FootnoteReference"/>
        </w:rPr>
        <w:footnoteReference w:id="3"/>
      </w:r>
      <w:r w:rsidR="00A37FA6">
        <w:t>.</w:t>
      </w:r>
    </w:p>
    <w:p w14:paraId="0D104C4B" w14:textId="071375EA" w:rsidR="00BE2191" w:rsidRDefault="00730BEB" w:rsidP="00BE2191">
      <w:pPr>
        <w:pStyle w:val="ListParagraph"/>
        <w:numPr>
          <w:ilvl w:val="0"/>
          <w:numId w:val="5"/>
        </w:numPr>
        <w:spacing w:after="120"/>
        <w:contextualSpacing w:val="0"/>
      </w:pPr>
      <w:r>
        <w:t>GAC</w:t>
      </w:r>
      <w:r w:rsidR="00BE2191">
        <w:t xml:space="preserve"> is accountable to Council</w:t>
      </w:r>
      <w:r w:rsidR="00974D77">
        <w:t>.</w:t>
      </w:r>
    </w:p>
    <w:p w14:paraId="5BFDC897" w14:textId="2F46F707" w:rsidR="00CC430B" w:rsidRDefault="00730BEB" w:rsidP="004C4922">
      <w:pPr>
        <w:pStyle w:val="ListParagraph"/>
        <w:numPr>
          <w:ilvl w:val="0"/>
          <w:numId w:val="5"/>
        </w:numPr>
        <w:spacing w:after="120"/>
        <w:contextualSpacing w:val="0"/>
      </w:pPr>
      <w:r>
        <w:t>GAC</w:t>
      </w:r>
      <w:r w:rsidR="00CC430B">
        <w:t xml:space="preserve"> shall have two standing committees: the Board Nomination Committee (BNC) and Volunteer Nomination Committee (VNC). </w:t>
      </w:r>
    </w:p>
    <w:p w14:paraId="11C32516" w14:textId="77777777" w:rsidR="00E85D22" w:rsidRDefault="00E85D22" w:rsidP="00E85D22">
      <w:pPr>
        <w:pStyle w:val="Heading3"/>
      </w:pPr>
      <w:r>
        <w:t>Composition</w:t>
      </w:r>
    </w:p>
    <w:p w14:paraId="01927CFB" w14:textId="109F52C0" w:rsidR="003A3657" w:rsidRPr="00704847" w:rsidRDefault="00730BEB" w:rsidP="004C4922">
      <w:pPr>
        <w:pStyle w:val="ListParagraph"/>
        <w:numPr>
          <w:ilvl w:val="0"/>
          <w:numId w:val="5"/>
        </w:numPr>
        <w:spacing w:after="120"/>
        <w:contextualSpacing w:val="0"/>
        <w:rPr>
          <w:rFonts w:cs="Arial"/>
        </w:rPr>
      </w:pPr>
      <w:r>
        <w:rPr>
          <w:rFonts w:cs="Arial"/>
        </w:rPr>
        <w:t>GAC</w:t>
      </w:r>
      <w:r w:rsidR="003A3657" w:rsidRPr="7A4F6393">
        <w:rPr>
          <w:rFonts w:cs="Arial"/>
        </w:rPr>
        <w:t xml:space="preserve"> </w:t>
      </w:r>
      <w:r w:rsidR="003A3657">
        <w:rPr>
          <w:rFonts w:cs="Arial"/>
        </w:rPr>
        <w:t>sha</w:t>
      </w:r>
      <w:r w:rsidR="003A3657" w:rsidRPr="7A4F6393">
        <w:rPr>
          <w:rFonts w:cs="Arial"/>
        </w:rPr>
        <w:t>ll consist of 12 members, as follows:</w:t>
      </w:r>
    </w:p>
    <w:p w14:paraId="6BD169FF" w14:textId="4B3640D4" w:rsidR="003A3657" w:rsidRDefault="003A3657" w:rsidP="003A3657">
      <w:pPr>
        <w:pStyle w:val="ListParagraph"/>
        <w:numPr>
          <w:ilvl w:val="0"/>
          <w:numId w:val="6"/>
        </w:numPr>
        <w:spacing w:after="120"/>
        <w:ind w:left="1077" w:hanging="357"/>
        <w:contextualSpacing w:val="0"/>
        <w:rPr>
          <w:rFonts w:eastAsiaTheme="minorEastAsia" w:cs="Arial"/>
          <w:color w:val="000000" w:themeColor="text1"/>
        </w:rPr>
      </w:pPr>
      <w:r w:rsidRPr="00B02612">
        <w:rPr>
          <w:rFonts w:eastAsiaTheme="minorEastAsia" w:cs="Arial"/>
          <w:color w:val="000000" w:themeColor="text1"/>
        </w:rPr>
        <w:t xml:space="preserve">The Chair </w:t>
      </w:r>
      <w:r w:rsidR="00D70006">
        <w:rPr>
          <w:rFonts w:eastAsiaTheme="minorEastAsia" w:cs="Arial"/>
          <w:color w:val="000000" w:themeColor="text1"/>
        </w:rPr>
        <w:t>who shall</w:t>
      </w:r>
      <w:r w:rsidR="00D70006" w:rsidRPr="00B02612">
        <w:rPr>
          <w:rFonts w:eastAsiaTheme="minorEastAsia" w:cs="Arial"/>
          <w:color w:val="000000" w:themeColor="text1"/>
        </w:rPr>
        <w:t xml:space="preserve"> </w:t>
      </w:r>
      <w:r w:rsidRPr="00B02612">
        <w:rPr>
          <w:rFonts w:eastAsiaTheme="minorEastAsia" w:cs="Arial"/>
          <w:color w:val="000000" w:themeColor="text1"/>
        </w:rPr>
        <w:t>be a current or recent member of Council, elected by Council</w:t>
      </w:r>
      <w:r>
        <w:rPr>
          <w:rStyle w:val="FootnoteReference"/>
          <w:rFonts w:eastAsiaTheme="minorEastAsia" w:cs="Arial"/>
          <w:color w:val="000000" w:themeColor="text1"/>
        </w:rPr>
        <w:footnoteReference w:id="4"/>
      </w:r>
      <w:r>
        <w:rPr>
          <w:rFonts w:eastAsiaTheme="minorEastAsia" w:cs="Arial"/>
          <w:color w:val="000000" w:themeColor="text1"/>
        </w:rPr>
        <w:t>.</w:t>
      </w:r>
      <w:r w:rsidRPr="00B02612">
        <w:rPr>
          <w:rFonts w:eastAsiaTheme="minorEastAsia" w:cs="Arial"/>
          <w:color w:val="000000" w:themeColor="text1"/>
        </w:rPr>
        <w:t xml:space="preserve"> </w:t>
      </w:r>
    </w:p>
    <w:p w14:paraId="38174C1A" w14:textId="5B0CC19C" w:rsidR="00974D77" w:rsidRPr="00632F62" w:rsidRDefault="00B31DD0" w:rsidP="00632F62">
      <w:pPr>
        <w:pStyle w:val="ListParagraph"/>
        <w:numPr>
          <w:ilvl w:val="0"/>
          <w:numId w:val="6"/>
        </w:numPr>
        <w:spacing w:after="120"/>
        <w:ind w:hanging="357"/>
        <w:contextualSpacing w:val="0"/>
        <w:rPr>
          <w:rFonts w:eastAsiaTheme="minorEastAsia" w:cs="Arial"/>
          <w:color w:val="000000" w:themeColor="text1"/>
        </w:rPr>
      </w:pPr>
      <w:r>
        <w:rPr>
          <w:rFonts w:eastAsiaTheme="minorEastAsia" w:cs="Arial"/>
          <w:color w:val="000000" w:themeColor="text1"/>
        </w:rPr>
        <w:t xml:space="preserve">Seven </w:t>
      </w:r>
      <w:r w:rsidR="00974D77" w:rsidRPr="00632F62">
        <w:rPr>
          <w:rFonts w:eastAsiaTheme="minorEastAsia" w:cs="Arial"/>
          <w:color w:val="000000" w:themeColor="text1"/>
        </w:rPr>
        <w:t>Members ex-officio:</w:t>
      </w:r>
    </w:p>
    <w:p w14:paraId="5BDC3A0C" w14:textId="77777777" w:rsidR="003A3657" w:rsidRDefault="003A3657" w:rsidP="00632F62">
      <w:pPr>
        <w:pStyle w:val="ListParagraph"/>
        <w:numPr>
          <w:ilvl w:val="1"/>
          <w:numId w:val="20"/>
        </w:numPr>
        <w:spacing w:after="120"/>
        <w:ind w:hanging="357"/>
        <w:contextualSpacing w:val="0"/>
        <w:rPr>
          <w:rFonts w:eastAsiaTheme="minorEastAsia" w:cs="Arial"/>
          <w:color w:val="000000" w:themeColor="text1"/>
        </w:rPr>
      </w:pPr>
      <w:r>
        <w:rPr>
          <w:rFonts w:eastAsiaTheme="minorEastAsia" w:cs="Arial"/>
          <w:color w:val="000000" w:themeColor="text1"/>
        </w:rPr>
        <w:t xml:space="preserve">The </w:t>
      </w:r>
      <w:r w:rsidRPr="00B02612">
        <w:rPr>
          <w:rFonts w:eastAsiaTheme="minorEastAsia" w:cs="Arial"/>
          <w:color w:val="000000" w:themeColor="text1"/>
        </w:rPr>
        <w:t xml:space="preserve">Chair of Council, </w:t>
      </w:r>
    </w:p>
    <w:p w14:paraId="2AABBEA5" w14:textId="77777777" w:rsidR="003A3657" w:rsidRDefault="003A3657" w:rsidP="00632F62">
      <w:pPr>
        <w:pStyle w:val="ListParagraph"/>
        <w:numPr>
          <w:ilvl w:val="1"/>
          <w:numId w:val="20"/>
        </w:numPr>
        <w:spacing w:after="120"/>
        <w:ind w:hanging="357"/>
        <w:contextualSpacing w:val="0"/>
        <w:rPr>
          <w:rFonts w:eastAsiaTheme="minorEastAsia" w:cs="Arial"/>
          <w:color w:val="000000" w:themeColor="text1"/>
        </w:rPr>
      </w:pPr>
      <w:r>
        <w:rPr>
          <w:rFonts w:eastAsiaTheme="minorEastAsia" w:cs="Arial"/>
          <w:color w:val="000000" w:themeColor="text1"/>
        </w:rPr>
        <w:t>T</w:t>
      </w:r>
      <w:r w:rsidRPr="00B02612">
        <w:rPr>
          <w:rFonts w:eastAsiaTheme="minorEastAsia" w:cs="Arial"/>
          <w:color w:val="000000" w:themeColor="text1"/>
        </w:rPr>
        <w:t xml:space="preserve">he President, </w:t>
      </w:r>
    </w:p>
    <w:p w14:paraId="19BD8314" w14:textId="77777777" w:rsidR="003A3657" w:rsidRDefault="003A3657" w:rsidP="00632F62">
      <w:pPr>
        <w:pStyle w:val="ListParagraph"/>
        <w:numPr>
          <w:ilvl w:val="1"/>
          <w:numId w:val="20"/>
        </w:numPr>
        <w:spacing w:after="120"/>
        <w:ind w:hanging="357"/>
        <w:contextualSpacing w:val="0"/>
        <w:rPr>
          <w:rFonts w:eastAsiaTheme="minorEastAsia" w:cs="Arial"/>
          <w:color w:val="000000" w:themeColor="text1"/>
        </w:rPr>
      </w:pPr>
      <w:r w:rsidRPr="1E917AD4">
        <w:rPr>
          <w:rFonts w:eastAsiaTheme="minorEastAsia" w:cs="Arial"/>
          <w:color w:val="000000" w:themeColor="text1"/>
        </w:rPr>
        <w:t xml:space="preserve">The Deputy-President, </w:t>
      </w:r>
    </w:p>
    <w:p w14:paraId="165A6684" w14:textId="77777777" w:rsidR="003A3657" w:rsidRDefault="003A3657" w:rsidP="00632F62">
      <w:pPr>
        <w:pStyle w:val="ListParagraph"/>
        <w:numPr>
          <w:ilvl w:val="1"/>
          <w:numId w:val="20"/>
        </w:numPr>
        <w:spacing w:after="120"/>
        <w:ind w:hanging="357"/>
        <w:contextualSpacing w:val="0"/>
        <w:rPr>
          <w:rFonts w:eastAsiaTheme="minorEastAsia" w:cs="Arial"/>
          <w:color w:val="000000" w:themeColor="text1"/>
        </w:rPr>
      </w:pPr>
      <w:r>
        <w:rPr>
          <w:rFonts w:eastAsiaTheme="minorEastAsia" w:cs="Arial"/>
          <w:color w:val="000000" w:themeColor="text1"/>
        </w:rPr>
        <w:t>T</w:t>
      </w:r>
      <w:r w:rsidRPr="00B02612">
        <w:rPr>
          <w:rFonts w:eastAsiaTheme="minorEastAsia" w:cs="Arial"/>
          <w:color w:val="000000" w:themeColor="text1"/>
        </w:rPr>
        <w:t xml:space="preserve">he Vice-President, </w:t>
      </w:r>
    </w:p>
    <w:p w14:paraId="251B9E09" w14:textId="77777777" w:rsidR="003A3657" w:rsidRDefault="003A3657" w:rsidP="00632F62">
      <w:pPr>
        <w:pStyle w:val="ListParagraph"/>
        <w:numPr>
          <w:ilvl w:val="1"/>
          <w:numId w:val="20"/>
        </w:numPr>
        <w:spacing w:after="120"/>
        <w:ind w:hanging="357"/>
        <w:contextualSpacing w:val="0"/>
        <w:rPr>
          <w:rFonts w:eastAsiaTheme="minorEastAsia" w:cs="Arial"/>
          <w:color w:val="000000" w:themeColor="text1"/>
        </w:rPr>
      </w:pPr>
      <w:r w:rsidRPr="1E917AD4">
        <w:rPr>
          <w:rFonts w:eastAsiaTheme="minorEastAsia" w:cs="Arial"/>
          <w:color w:val="000000" w:themeColor="text1"/>
        </w:rPr>
        <w:t xml:space="preserve">The Immediate Past-President, </w:t>
      </w:r>
    </w:p>
    <w:p w14:paraId="2F8A8F12" w14:textId="77777777" w:rsidR="003A3657" w:rsidRDefault="003A3657" w:rsidP="00632F62">
      <w:pPr>
        <w:pStyle w:val="ListParagraph"/>
        <w:numPr>
          <w:ilvl w:val="1"/>
          <w:numId w:val="20"/>
        </w:numPr>
        <w:spacing w:after="120"/>
        <w:ind w:hanging="357"/>
        <w:contextualSpacing w:val="0"/>
        <w:rPr>
          <w:rFonts w:eastAsiaTheme="minorEastAsia" w:cs="Arial"/>
          <w:color w:val="000000" w:themeColor="text1"/>
        </w:rPr>
      </w:pPr>
      <w:r>
        <w:rPr>
          <w:rFonts w:eastAsiaTheme="minorEastAsia" w:cs="Arial"/>
          <w:color w:val="000000" w:themeColor="text1"/>
        </w:rPr>
        <w:t>T</w:t>
      </w:r>
      <w:r w:rsidRPr="00B02612">
        <w:rPr>
          <w:rFonts w:eastAsiaTheme="minorEastAsia" w:cs="Arial"/>
          <w:color w:val="000000" w:themeColor="text1"/>
        </w:rPr>
        <w:t>he Chair of the Board,</w:t>
      </w:r>
    </w:p>
    <w:p w14:paraId="719F6A2C" w14:textId="77777777" w:rsidR="003A3657" w:rsidRPr="00B02612" w:rsidRDefault="003A3657" w:rsidP="00632F62">
      <w:pPr>
        <w:pStyle w:val="ListParagraph"/>
        <w:numPr>
          <w:ilvl w:val="1"/>
          <w:numId w:val="20"/>
        </w:numPr>
        <w:spacing w:after="120"/>
        <w:ind w:hanging="357"/>
        <w:contextualSpacing w:val="0"/>
        <w:rPr>
          <w:rFonts w:eastAsiaTheme="minorEastAsia" w:cs="Arial"/>
          <w:color w:val="000000" w:themeColor="text1"/>
        </w:rPr>
      </w:pPr>
      <w:r>
        <w:rPr>
          <w:rFonts w:eastAsiaTheme="minorEastAsia" w:cs="Arial"/>
          <w:color w:val="000000" w:themeColor="text1"/>
        </w:rPr>
        <w:lastRenderedPageBreak/>
        <w:t>T</w:t>
      </w:r>
      <w:r w:rsidRPr="00B02612">
        <w:rPr>
          <w:rFonts w:eastAsiaTheme="minorEastAsia" w:cs="Arial"/>
          <w:color w:val="000000" w:themeColor="text1"/>
        </w:rPr>
        <w:t>he Chief Executive</w:t>
      </w:r>
      <w:r>
        <w:rPr>
          <w:rFonts w:eastAsiaTheme="minorEastAsia" w:cs="Arial"/>
          <w:color w:val="000000" w:themeColor="text1"/>
        </w:rPr>
        <w:t xml:space="preserve">, </w:t>
      </w:r>
    </w:p>
    <w:p w14:paraId="0BB90283" w14:textId="7B61DDE1" w:rsidR="003A3657" w:rsidRPr="00B02612" w:rsidRDefault="003A3657" w:rsidP="00974D77">
      <w:pPr>
        <w:pStyle w:val="ListParagraph"/>
        <w:numPr>
          <w:ilvl w:val="0"/>
          <w:numId w:val="6"/>
        </w:numPr>
        <w:spacing w:after="120"/>
        <w:contextualSpacing w:val="0"/>
        <w:rPr>
          <w:rFonts w:eastAsiaTheme="minorEastAsia" w:cs="Arial"/>
          <w:color w:val="000000" w:themeColor="text1"/>
        </w:rPr>
      </w:pPr>
      <w:r w:rsidRPr="00B02612">
        <w:rPr>
          <w:rFonts w:eastAsiaTheme="minorEastAsia" w:cs="Arial"/>
          <w:color w:val="000000" w:themeColor="text1"/>
        </w:rPr>
        <w:t xml:space="preserve">Two members elected by Council from current Council. </w:t>
      </w:r>
    </w:p>
    <w:p w14:paraId="53A21E0D" w14:textId="6A05D551" w:rsidR="003A3657" w:rsidRPr="00753AB9" w:rsidRDefault="003A3657" w:rsidP="00B4356A">
      <w:pPr>
        <w:pStyle w:val="ListParagraph"/>
        <w:numPr>
          <w:ilvl w:val="0"/>
          <w:numId w:val="6"/>
        </w:numPr>
        <w:spacing w:after="120"/>
        <w:ind w:hanging="357"/>
        <w:contextualSpacing w:val="0"/>
        <w:rPr>
          <w:rFonts w:eastAsiaTheme="minorEastAsia" w:cs="Arial"/>
          <w:color w:val="000000" w:themeColor="text1"/>
        </w:rPr>
      </w:pPr>
      <w:r w:rsidRPr="2164DAF7">
        <w:rPr>
          <w:rFonts w:eastAsiaTheme="minorEastAsia" w:cs="Arial"/>
          <w:color w:val="000000" w:themeColor="text1"/>
        </w:rPr>
        <w:t xml:space="preserve">Two members appointed </w:t>
      </w:r>
      <w:r w:rsidR="02926214" w:rsidRPr="2164DAF7">
        <w:rPr>
          <w:rFonts w:eastAsiaTheme="minorEastAsia" w:cs="Arial"/>
          <w:color w:val="000000" w:themeColor="text1"/>
        </w:rPr>
        <w:t>based on their skills and comp</w:t>
      </w:r>
      <w:r w:rsidR="49CEC198" w:rsidRPr="2164DAF7">
        <w:rPr>
          <w:rFonts w:eastAsiaTheme="minorEastAsia" w:cs="Arial"/>
          <w:color w:val="000000" w:themeColor="text1"/>
        </w:rPr>
        <w:t>e</w:t>
      </w:r>
      <w:r w:rsidR="02926214" w:rsidRPr="2164DAF7">
        <w:rPr>
          <w:rFonts w:eastAsiaTheme="minorEastAsia" w:cs="Arial"/>
          <w:color w:val="000000" w:themeColor="text1"/>
        </w:rPr>
        <w:t xml:space="preserve">tencies relevant to the work of </w:t>
      </w:r>
      <w:r w:rsidR="00730BEB">
        <w:rPr>
          <w:rFonts w:eastAsiaTheme="minorEastAsia" w:cs="Arial"/>
          <w:color w:val="000000" w:themeColor="text1"/>
        </w:rPr>
        <w:t>GAC</w:t>
      </w:r>
      <w:r w:rsidR="02926214" w:rsidRPr="2164DAF7">
        <w:rPr>
          <w:rFonts w:eastAsiaTheme="minorEastAsia" w:cs="Arial"/>
          <w:color w:val="000000" w:themeColor="text1"/>
        </w:rPr>
        <w:t xml:space="preserve"> who are not members of ICAEW Council or staff. </w:t>
      </w:r>
    </w:p>
    <w:p w14:paraId="72D587E2" w14:textId="7CD57B2F" w:rsidR="004339AA" w:rsidRDefault="004339AA" w:rsidP="004C4922">
      <w:pPr>
        <w:pStyle w:val="ListParagraph"/>
        <w:numPr>
          <w:ilvl w:val="0"/>
          <w:numId w:val="5"/>
        </w:numPr>
        <w:spacing w:after="120"/>
        <w:contextualSpacing w:val="0"/>
      </w:pPr>
      <w:r>
        <w:t xml:space="preserve">The Quorum for </w:t>
      </w:r>
      <w:r w:rsidR="00730BEB">
        <w:t>GAC</w:t>
      </w:r>
      <w:r>
        <w:t xml:space="preserve"> is six and must include at least</w:t>
      </w:r>
      <w:r w:rsidR="001D5920">
        <w:t xml:space="preserve"> one of the appointed members.</w:t>
      </w:r>
    </w:p>
    <w:p w14:paraId="439F8D32" w14:textId="4C06B496" w:rsidR="00246157" w:rsidRDefault="00246157" w:rsidP="00246157">
      <w:pPr>
        <w:pStyle w:val="Heading3"/>
      </w:pPr>
      <w:r>
        <w:t>Powers</w:t>
      </w:r>
      <w:r w:rsidR="0029070A">
        <w:t>, responsibilities,</w:t>
      </w:r>
      <w:r>
        <w:t xml:space="preserve"> and authorities</w:t>
      </w:r>
    </w:p>
    <w:p w14:paraId="5AF88444" w14:textId="740BBADF" w:rsidR="00246157" w:rsidRDefault="00246157" w:rsidP="004C4922">
      <w:pPr>
        <w:pStyle w:val="ListParagraph"/>
        <w:numPr>
          <w:ilvl w:val="0"/>
          <w:numId w:val="5"/>
        </w:numPr>
        <w:spacing w:after="120"/>
        <w:contextualSpacing w:val="0"/>
      </w:pPr>
      <w:r>
        <w:t xml:space="preserve">The powers </w:t>
      </w:r>
      <w:r w:rsidR="0029070A">
        <w:t xml:space="preserve">and responsibilities </w:t>
      </w:r>
      <w:r>
        <w:t xml:space="preserve">of </w:t>
      </w:r>
      <w:r w:rsidR="00730BEB">
        <w:t>GAC</w:t>
      </w:r>
      <w:r>
        <w:t xml:space="preserve"> are delegated to it by Council and include:</w:t>
      </w:r>
    </w:p>
    <w:p w14:paraId="0AF6FB06" w14:textId="2C785CA6" w:rsidR="00246157" w:rsidRDefault="00246157" w:rsidP="00632F62">
      <w:pPr>
        <w:pStyle w:val="ListParagraph"/>
        <w:numPr>
          <w:ilvl w:val="1"/>
          <w:numId w:val="10"/>
        </w:numPr>
        <w:spacing w:after="120"/>
        <w:ind w:left="1434" w:hanging="357"/>
        <w:contextualSpacing w:val="0"/>
      </w:pPr>
      <w:r>
        <w:t>recommending changes in</w:t>
      </w:r>
      <w:r w:rsidR="00974D77">
        <w:t xml:space="preserve"> the</w:t>
      </w:r>
      <w:r>
        <w:t xml:space="preserve"> ICAEW Governance </w:t>
      </w:r>
      <w:r w:rsidR="00974D77">
        <w:t>Framework</w:t>
      </w:r>
      <w:r w:rsidR="000E7514">
        <w:t>,</w:t>
      </w:r>
      <w:r w:rsidR="00974D77">
        <w:t xml:space="preserve"> including changes to the Charter and Principal Bye-Laws</w:t>
      </w:r>
      <w:r w:rsidR="000E7514">
        <w:t>, to Council</w:t>
      </w:r>
      <w:r w:rsidR="00974D77">
        <w:t xml:space="preserve"> </w:t>
      </w:r>
    </w:p>
    <w:p w14:paraId="4008D23F" w14:textId="3A61FC0D" w:rsidR="00246157" w:rsidRDefault="00246157" w:rsidP="00974D77">
      <w:pPr>
        <w:pStyle w:val="ListParagraph"/>
        <w:numPr>
          <w:ilvl w:val="1"/>
          <w:numId w:val="10"/>
        </w:numPr>
        <w:spacing w:after="120"/>
        <w:ind w:left="1434" w:hanging="357"/>
        <w:contextualSpacing w:val="0"/>
      </w:pPr>
      <w:r>
        <w:t xml:space="preserve">approving appointments to the </w:t>
      </w:r>
      <w:r w:rsidR="008E1888">
        <w:t>Board</w:t>
      </w:r>
      <w:r w:rsidR="000E7514">
        <w:t xml:space="preserve"> and</w:t>
      </w:r>
      <w:r w:rsidR="008E1888">
        <w:t xml:space="preserve"> </w:t>
      </w:r>
      <w:r>
        <w:t>Governance Committees</w:t>
      </w:r>
      <w:r w:rsidR="005C35AA">
        <w:t>,</w:t>
      </w:r>
      <w:r>
        <w:t xml:space="preserve"> subject to any </w:t>
      </w:r>
      <w:r w:rsidR="005C35AA">
        <w:t xml:space="preserve">approval </w:t>
      </w:r>
      <w:r>
        <w:t>by Council as required in these terms of reference</w:t>
      </w:r>
    </w:p>
    <w:p w14:paraId="2D769627" w14:textId="01E80432" w:rsidR="00246157" w:rsidRDefault="00294EAD" w:rsidP="00632F62">
      <w:pPr>
        <w:pStyle w:val="ListParagraph"/>
        <w:numPr>
          <w:ilvl w:val="1"/>
          <w:numId w:val="10"/>
        </w:numPr>
        <w:spacing w:after="120"/>
        <w:ind w:left="1434" w:hanging="357"/>
        <w:contextualSpacing w:val="0"/>
      </w:pPr>
      <w:r>
        <w:t>a</w:t>
      </w:r>
      <w:r w:rsidR="00246157">
        <w:t>pproving appointments to the Department Boards and their</w:t>
      </w:r>
      <w:r w:rsidR="2BDFC8B1">
        <w:t xml:space="preserve"> committees</w:t>
      </w:r>
      <w:r w:rsidR="00246157">
        <w:t xml:space="preserve">. </w:t>
      </w:r>
    </w:p>
    <w:p w14:paraId="73AEA211" w14:textId="5C0F502B" w:rsidR="0013465E" w:rsidRPr="002F7DB4" w:rsidRDefault="0013465E" w:rsidP="00A36717">
      <w:pPr>
        <w:pStyle w:val="Heading4"/>
      </w:pPr>
      <w:r w:rsidRPr="002F7DB4">
        <w:t xml:space="preserve">Governance </w:t>
      </w:r>
      <w:r w:rsidR="000E7514">
        <w:t>Framework</w:t>
      </w:r>
    </w:p>
    <w:p w14:paraId="0ED286F9" w14:textId="5EC7485C" w:rsidR="00AC763B" w:rsidRDefault="00730BEB" w:rsidP="004C4922">
      <w:pPr>
        <w:pStyle w:val="ListParagraph"/>
        <w:numPr>
          <w:ilvl w:val="0"/>
          <w:numId w:val="5"/>
        </w:numPr>
        <w:spacing w:after="120"/>
        <w:contextualSpacing w:val="0"/>
      </w:pPr>
      <w:r>
        <w:t>GAC</w:t>
      </w:r>
      <w:r w:rsidR="6DEC77FC">
        <w:t xml:space="preserve"> </w:t>
      </w:r>
      <w:r w:rsidR="02510ABE">
        <w:t xml:space="preserve">monitors and </w:t>
      </w:r>
      <w:r w:rsidR="6DEC77FC">
        <w:t>oversees</w:t>
      </w:r>
      <w:r w:rsidR="075B8CEE">
        <w:t xml:space="preserve"> the </w:t>
      </w:r>
      <w:r w:rsidR="008043F9">
        <w:t>effectiveness of ICAEW governance</w:t>
      </w:r>
      <w:r w:rsidR="7EA0A9F6">
        <w:t xml:space="preserve"> </w:t>
      </w:r>
      <w:r w:rsidR="16C3D699">
        <w:t xml:space="preserve">ensuring that </w:t>
      </w:r>
      <w:r w:rsidR="000E7514">
        <w:t>it</w:t>
      </w:r>
      <w:r w:rsidR="16C3D699">
        <w:t xml:space="preserve"> remains fit for purpose.</w:t>
      </w:r>
      <w:r w:rsidR="00982FEE">
        <w:t xml:space="preserve"> In this context, GAC shall review the terms of reference for Council</w:t>
      </w:r>
      <w:r w:rsidR="0029070A">
        <w:t xml:space="preserve">, Board and GAC, </w:t>
      </w:r>
      <w:r w:rsidR="00982FEE">
        <w:t>and report to Council with recommendations as appropriate.</w:t>
      </w:r>
    </w:p>
    <w:p w14:paraId="2B203492" w14:textId="6CF75FB3" w:rsidR="00EC6733" w:rsidRDefault="00730BEB" w:rsidP="004C4922">
      <w:pPr>
        <w:pStyle w:val="ListParagraph"/>
        <w:numPr>
          <w:ilvl w:val="0"/>
          <w:numId w:val="5"/>
        </w:numPr>
        <w:spacing w:after="120"/>
        <w:contextualSpacing w:val="0"/>
      </w:pPr>
      <w:r>
        <w:t>GAC</w:t>
      </w:r>
      <w:r w:rsidR="18DBFB5D">
        <w:t xml:space="preserve"> oversees</w:t>
      </w:r>
      <w:r w:rsidR="003D111C">
        <w:t xml:space="preserve"> the processes by which </w:t>
      </w:r>
      <w:r w:rsidR="00EC6733">
        <w:t>individuals</w:t>
      </w:r>
      <w:r w:rsidR="003D111C">
        <w:t xml:space="preserve"> are elected or appointed to </w:t>
      </w:r>
      <w:r w:rsidR="000E7514">
        <w:t xml:space="preserve">ICAEW’s Council, </w:t>
      </w:r>
      <w:r w:rsidR="00EC6733">
        <w:t>ICAEW</w:t>
      </w:r>
      <w:r w:rsidR="4A12BBF0">
        <w:t xml:space="preserve">’s Board and </w:t>
      </w:r>
      <w:r w:rsidR="00870FA9">
        <w:t>G</w:t>
      </w:r>
      <w:r w:rsidR="4A12BBF0">
        <w:t>overnance Committees ensuring an appr</w:t>
      </w:r>
      <w:r w:rsidR="2C75D2C5">
        <w:t>o</w:t>
      </w:r>
      <w:r w:rsidR="4A12BBF0">
        <w:t>priate balance of skills, experience and diversity is achieved and maintained a</w:t>
      </w:r>
      <w:r w:rsidR="0DB488D9">
        <w:t>nd</w:t>
      </w:r>
      <w:r w:rsidR="00870FA9">
        <w:t xml:space="preserve"> that</w:t>
      </w:r>
      <w:r w:rsidR="3D458F28">
        <w:t xml:space="preserve"> long-term succession planning</w:t>
      </w:r>
      <w:r w:rsidR="00EC6733">
        <w:t xml:space="preserve"> </w:t>
      </w:r>
      <w:r w:rsidR="00870FA9">
        <w:t>is being managed</w:t>
      </w:r>
      <w:r w:rsidR="00853390">
        <w:t xml:space="preserve">. </w:t>
      </w:r>
    </w:p>
    <w:p w14:paraId="0678745B" w14:textId="2BDD3E4D" w:rsidR="00E36F17" w:rsidRDefault="00730BEB" w:rsidP="004C4922">
      <w:pPr>
        <w:pStyle w:val="ListParagraph"/>
        <w:numPr>
          <w:ilvl w:val="0"/>
          <w:numId w:val="5"/>
        </w:numPr>
        <w:spacing w:after="120"/>
        <w:contextualSpacing w:val="0"/>
      </w:pPr>
      <w:r>
        <w:t>GAC</w:t>
      </w:r>
      <w:r w:rsidR="00DD2C21">
        <w:t xml:space="preserve"> shall keep the governance framework under review and </w:t>
      </w:r>
      <w:r w:rsidR="00354E62">
        <w:t xml:space="preserve">shall </w:t>
      </w:r>
      <w:r w:rsidR="7592170F">
        <w:t>report and</w:t>
      </w:r>
      <w:r w:rsidR="00E36F17">
        <w:t xml:space="preserve"> make </w:t>
      </w:r>
      <w:r w:rsidR="3F417554">
        <w:t xml:space="preserve">further </w:t>
      </w:r>
      <w:r w:rsidR="00E36F17">
        <w:t xml:space="preserve">recommendations </w:t>
      </w:r>
      <w:r w:rsidR="6D294015">
        <w:t>in relation to ICAEW Governance to Council</w:t>
      </w:r>
      <w:r w:rsidR="00E36F17">
        <w:t xml:space="preserve"> as appropriate</w:t>
      </w:r>
      <w:r w:rsidR="00DD2C21">
        <w:t>. This includes changes to the Charter and Principal Bye-Laws.</w:t>
      </w:r>
    </w:p>
    <w:p w14:paraId="5C26A6A7" w14:textId="274AE697" w:rsidR="00DD2C21" w:rsidRDefault="00730BEB" w:rsidP="004C4922">
      <w:pPr>
        <w:pStyle w:val="ListParagraph"/>
        <w:numPr>
          <w:ilvl w:val="0"/>
          <w:numId w:val="5"/>
        </w:numPr>
        <w:spacing w:after="120"/>
        <w:contextualSpacing w:val="0"/>
      </w:pPr>
      <w:r>
        <w:t>GAC</w:t>
      </w:r>
      <w:r w:rsidR="00DD2C21">
        <w:t xml:space="preserve"> is responsible for ensuring that the </w:t>
      </w:r>
      <w:r w:rsidR="00DB1140">
        <w:t xml:space="preserve">Governance Handbook </w:t>
      </w:r>
      <w:r w:rsidR="00DD2C21">
        <w:t>is maintained.</w:t>
      </w:r>
    </w:p>
    <w:p w14:paraId="2BF641A3" w14:textId="77777777" w:rsidR="00AA7C6D" w:rsidRDefault="00AA7C6D" w:rsidP="00AA7C6D">
      <w:pPr>
        <w:pStyle w:val="Heading4"/>
      </w:pPr>
      <w:r>
        <w:t xml:space="preserve">Council </w:t>
      </w:r>
    </w:p>
    <w:p w14:paraId="149387A2" w14:textId="3B6648E5" w:rsidR="00AA7C6D" w:rsidRDefault="00730BEB" w:rsidP="004C4922">
      <w:pPr>
        <w:pStyle w:val="ListParagraph"/>
        <w:numPr>
          <w:ilvl w:val="0"/>
          <w:numId w:val="5"/>
        </w:numPr>
        <w:spacing w:after="120"/>
        <w:contextualSpacing w:val="0"/>
      </w:pPr>
      <w:r>
        <w:t>GAC</w:t>
      </w:r>
      <w:r w:rsidR="00AA7C6D">
        <w:t xml:space="preserve"> </w:t>
      </w:r>
      <w:r w:rsidR="00D70006">
        <w:t xml:space="preserve">is required to </w:t>
      </w:r>
      <w:r w:rsidR="00AA7C6D">
        <w:t>oversee the composition and structure of Council to ensure it</w:t>
      </w:r>
      <w:r w:rsidR="000E7514">
        <w:t xml:space="preserve"> is fit</w:t>
      </w:r>
      <w:r w:rsidR="00AA7C6D">
        <w:t xml:space="preserve"> for purpose, making recommendations to Council as appropriate. This may include</w:t>
      </w:r>
      <w:r w:rsidR="00853390">
        <w:t>:</w:t>
      </w:r>
    </w:p>
    <w:p w14:paraId="7AC71B6E" w14:textId="5E074086" w:rsidR="00AA7C6D" w:rsidRDefault="00AA7C6D" w:rsidP="00AA7C6D">
      <w:pPr>
        <w:pStyle w:val="ListParagraph"/>
        <w:numPr>
          <w:ilvl w:val="0"/>
          <w:numId w:val="15"/>
        </w:numPr>
        <w:spacing w:after="120"/>
        <w:ind w:left="993"/>
        <w:contextualSpacing w:val="0"/>
      </w:pPr>
      <w:r>
        <w:t>determining the appropriate numbers of members of Council at any point in time.</w:t>
      </w:r>
    </w:p>
    <w:p w14:paraId="43743309" w14:textId="77777777" w:rsidR="00AA7C6D" w:rsidRDefault="00AA7C6D" w:rsidP="00AA7C6D">
      <w:pPr>
        <w:pStyle w:val="ListParagraph"/>
        <w:numPr>
          <w:ilvl w:val="0"/>
          <w:numId w:val="15"/>
        </w:numPr>
        <w:spacing w:after="120"/>
        <w:ind w:left="993"/>
        <w:contextualSpacing w:val="0"/>
      </w:pPr>
      <w:r>
        <w:t>reviewing appropriate mix of ICAEW Members for Council.</w:t>
      </w:r>
    </w:p>
    <w:p w14:paraId="596941ED" w14:textId="715C6D44" w:rsidR="00AA7C6D" w:rsidRDefault="00730BEB" w:rsidP="004C4922">
      <w:pPr>
        <w:pStyle w:val="ListParagraph"/>
        <w:numPr>
          <w:ilvl w:val="0"/>
          <w:numId w:val="5"/>
        </w:numPr>
        <w:spacing w:after="120"/>
        <w:contextualSpacing w:val="0"/>
      </w:pPr>
      <w:r>
        <w:t>GAC</w:t>
      </w:r>
      <w:r w:rsidR="00AA7C6D">
        <w:t xml:space="preserve"> is responsible for keeping the appropriateness of the election regulations</w:t>
      </w:r>
      <w:r w:rsidR="0094459D">
        <w:t xml:space="preserve"> </w:t>
      </w:r>
      <w:r w:rsidR="00DD2C21">
        <w:t>for election</w:t>
      </w:r>
      <w:r w:rsidR="00A01D50">
        <w:t>s</w:t>
      </w:r>
      <w:r w:rsidR="00DD2C21">
        <w:t xml:space="preserve"> to Council </w:t>
      </w:r>
      <w:r w:rsidR="0094459D">
        <w:t>and associated guidance</w:t>
      </w:r>
      <w:r w:rsidR="00982FEE">
        <w:t>,</w:t>
      </w:r>
      <w:r w:rsidR="0094459D">
        <w:t xml:space="preserve"> including the </w:t>
      </w:r>
      <w:r w:rsidR="00C33B62">
        <w:t xml:space="preserve">Council Member </w:t>
      </w:r>
      <w:r w:rsidR="0094459D">
        <w:t>role profile</w:t>
      </w:r>
      <w:r w:rsidR="00982FEE">
        <w:t>,</w:t>
      </w:r>
      <w:r w:rsidR="00AA7C6D">
        <w:t xml:space="preserve"> under review and, when changes </w:t>
      </w:r>
      <w:r w:rsidR="00C33B62">
        <w:t xml:space="preserve">to the regulations </w:t>
      </w:r>
      <w:r w:rsidR="00AA7C6D">
        <w:t>are considered desirable or necessary, report to Council with recommendations.</w:t>
      </w:r>
    </w:p>
    <w:p w14:paraId="36130C05" w14:textId="136C68E6" w:rsidR="00AA7C6D" w:rsidRDefault="00730BEB" w:rsidP="004C4922">
      <w:pPr>
        <w:pStyle w:val="ListParagraph"/>
        <w:numPr>
          <w:ilvl w:val="0"/>
          <w:numId w:val="5"/>
        </w:numPr>
        <w:spacing w:after="120"/>
        <w:contextualSpacing w:val="0"/>
      </w:pPr>
      <w:r>
        <w:t>GAC</w:t>
      </w:r>
      <w:r w:rsidR="00AA7C6D">
        <w:t xml:space="preserve"> shall appoint </w:t>
      </w:r>
      <w:r w:rsidR="00982FEE">
        <w:t xml:space="preserve">a committee of GAC to be </w:t>
      </w:r>
      <w:r w:rsidR="00AA7C6D">
        <w:t xml:space="preserve">the Returning Officer for the elections to Council </w:t>
      </w:r>
      <w:r w:rsidR="00982FEE">
        <w:t>as set out in the Council Election Regulations</w:t>
      </w:r>
      <w:r w:rsidR="00AA7C6D">
        <w:t>.</w:t>
      </w:r>
    </w:p>
    <w:p w14:paraId="2A4DFAAF" w14:textId="67E32585" w:rsidR="00D95BE0" w:rsidRDefault="00730BEB" w:rsidP="004C4922">
      <w:pPr>
        <w:pStyle w:val="ListParagraph"/>
        <w:numPr>
          <w:ilvl w:val="0"/>
          <w:numId w:val="5"/>
        </w:numPr>
        <w:spacing w:after="120"/>
        <w:contextualSpacing w:val="0"/>
      </w:pPr>
      <w:r>
        <w:t>GAC</w:t>
      </w:r>
      <w:r w:rsidR="00D95BE0">
        <w:t xml:space="preserve"> shall be responsible for recommending co-options to Council</w:t>
      </w:r>
      <w:r w:rsidR="000E7514">
        <w:t xml:space="preserve"> in accordance with the relevant policies</w:t>
      </w:r>
      <w:r w:rsidR="00D95BE0">
        <w:t>.</w:t>
      </w:r>
    </w:p>
    <w:p w14:paraId="0C96D143" w14:textId="33099D0F" w:rsidR="00D95BE0" w:rsidRDefault="00730BEB" w:rsidP="004C4922">
      <w:pPr>
        <w:pStyle w:val="ListParagraph"/>
        <w:numPr>
          <w:ilvl w:val="0"/>
          <w:numId w:val="5"/>
        </w:numPr>
        <w:spacing w:after="120"/>
        <w:contextualSpacing w:val="0"/>
      </w:pPr>
      <w:r>
        <w:t>GAC</w:t>
      </w:r>
      <w:r w:rsidR="00D95BE0">
        <w:t xml:space="preserve"> </w:t>
      </w:r>
      <w:r w:rsidR="00354E62">
        <w:t xml:space="preserve">shall </w:t>
      </w:r>
      <w:r w:rsidR="00D95BE0">
        <w:t>consider succession planning for co-options to Council.</w:t>
      </w:r>
    </w:p>
    <w:p w14:paraId="23456C3C" w14:textId="4BA0B5F3" w:rsidR="0029070A" w:rsidRDefault="0029070A" w:rsidP="006B3B11">
      <w:pPr>
        <w:pStyle w:val="ListParagraph"/>
        <w:numPr>
          <w:ilvl w:val="0"/>
          <w:numId w:val="5"/>
        </w:numPr>
        <w:spacing w:after="120"/>
        <w:contextualSpacing w:val="0"/>
      </w:pPr>
      <w:r>
        <w:lastRenderedPageBreak/>
        <w:t xml:space="preserve">GAC is required to develop a process to consider and approve applications for consent to remain on Council under </w:t>
      </w:r>
      <w:r w:rsidR="005179F5">
        <w:t xml:space="preserve">Principal </w:t>
      </w:r>
      <w:r>
        <w:t>Bye-Law</w:t>
      </w:r>
      <w:r w:rsidR="005179F5">
        <w:t xml:space="preserve"> (PBL)</w:t>
      </w:r>
      <w:r>
        <w:t xml:space="preserve"> </w:t>
      </w:r>
      <w:proofErr w:type="gramStart"/>
      <w:r>
        <w:t>37c, and</w:t>
      </w:r>
      <w:proofErr w:type="gramEnd"/>
      <w:r>
        <w:t xml:space="preserve"> recommend such process to Council for approval.</w:t>
      </w:r>
    </w:p>
    <w:p w14:paraId="3955FE0F" w14:textId="7DCB4FB2" w:rsidR="0029070A" w:rsidRPr="00744400" w:rsidRDefault="0029070A" w:rsidP="006B3B11">
      <w:pPr>
        <w:pStyle w:val="ListParagraph"/>
        <w:numPr>
          <w:ilvl w:val="0"/>
          <w:numId w:val="5"/>
        </w:numPr>
        <w:spacing w:after="120"/>
        <w:ind w:left="641" w:hanging="357"/>
        <w:contextualSpacing w:val="0"/>
      </w:pPr>
      <w:r>
        <w:t>GAC shall then consider and determine requests for consent to absence under PBL37 from Council members in accordance with the approved procedures.</w:t>
      </w:r>
    </w:p>
    <w:p w14:paraId="6DC51261" w14:textId="77445627" w:rsidR="00AA7C6D" w:rsidRDefault="00730BEB" w:rsidP="006B3B11">
      <w:pPr>
        <w:pStyle w:val="ListParagraph"/>
        <w:numPr>
          <w:ilvl w:val="0"/>
          <w:numId w:val="5"/>
        </w:numPr>
        <w:spacing w:after="120"/>
        <w:ind w:left="641" w:hanging="357"/>
        <w:contextualSpacing w:val="0"/>
      </w:pPr>
      <w:r>
        <w:t>GAC</w:t>
      </w:r>
      <w:r w:rsidR="00AA7C6D">
        <w:t xml:space="preserve"> is responsible for keeping the appropriateness of the election regulations</w:t>
      </w:r>
      <w:r w:rsidR="003C0C72">
        <w:t xml:space="preserve"> </w:t>
      </w:r>
      <w:r w:rsidR="00DD2C21">
        <w:t xml:space="preserve">for elections from Council </w:t>
      </w:r>
      <w:r w:rsidR="003C0C72">
        <w:t>and associated guidance</w:t>
      </w:r>
      <w:r w:rsidR="000E7514">
        <w:t>,</w:t>
      </w:r>
      <w:r w:rsidR="003C0C72">
        <w:t xml:space="preserve"> including the role profile</w:t>
      </w:r>
      <w:r w:rsidR="000E7514">
        <w:t>,</w:t>
      </w:r>
      <w:r w:rsidR="00AA7C6D">
        <w:t xml:space="preserve"> for the following positions under review and to approve changes to them as necessary. </w:t>
      </w:r>
    </w:p>
    <w:p w14:paraId="3C5F1085" w14:textId="77777777" w:rsidR="00AA7C6D" w:rsidRDefault="00AA7C6D" w:rsidP="00AA7C6D">
      <w:pPr>
        <w:pStyle w:val="ListParagraph"/>
        <w:numPr>
          <w:ilvl w:val="0"/>
          <w:numId w:val="14"/>
        </w:numPr>
        <w:spacing w:after="120"/>
        <w:ind w:left="993" w:hanging="357"/>
        <w:contextualSpacing w:val="0"/>
      </w:pPr>
      <w:r>
        <w:t xml:space="preserve">the Chair of Council </w:t>
      </w:r>
    </w:p>
    <w:p w14:paraId="26098CC5" w14:textId="77777777" w:rsidR="00AA7C6D" w:rsidRDefault="00AA7C6D" w:rsidP="00AA7C6D">
      <w:pPr>
        <w:pStyle w:val="ListParagraph"/>
        <w:numPr>
          <w:ilvl w:val="0"/>
          <w:numId w:val="14"/>
        </w:numPr>
        <w:spacing w:after="120"/>
        <w:ind w:left="993" w:hanging="357"/>
        <w:contextualSpacing w:val="0"/>
      </w:pPr>
      <w:r>
        <w:t>the Chair of GAC</w:t>
      </w:r>
    </w:p>
    <w:p w14:paraId="576A1BDC" w14:textId="77777777" w:rsidR="00AA7C6D" w:rsidRDefault="00AA7C6D" w:rsidP="00AA7C6D">
      <w:pPr>
        <w:pStyle w:val="ListParagraph"/>
        <w:numPr>
          <w:ilvl w:val="0"/>
          <w:numId w:val="14"/>
        </w:numPr>
        <w:spacing w:after="120"/>
        <w:ind w:left="993" w:hanging="357"/>
        <w:contextualSpacing w:val="0"/>
      </w:pPr>
      <w:r>
        <w:t>the two elected members of GAC</w:t>
      </w:r>
    </w:p>
    <w:p w14:paraId="1CBBACE7" w14:textId="78EED54A" w:rsidR="00AA7C6D" w:rsidRDefault="00AA7C6D" w:rsidP="00AA7C6D">
      <w:pPr>
        <w:pStyle w:val="ListParagraph"/>
        <w:numPr>
          <w:ilvl w:val="0"/>
          <w:numId w:val="14"/>
        </w:numPr>
        <w:spacing w:after="120"/>
        <w:ind w:left="993" w:hanging="357"/>
        <w:contextualSpacing w:val="0"/>
      </w:pPr>
      <w:r>
        <w:t>the Vice-President</w:t>
      </w:r>
      <w:r>
        <w:rPr>
          <w:rStyle w:val="FootnoteReference"/>
        </w:rPr>
        <w:footnoteReference w:id="5"/>
      </w:r>
      <w:r w:rsidR="000E7514">
        <w:t>, Deputy President and President</w:t>
      </w:r>
      <w:r>
        <w:t xml:space="preserve">. </w:t>
      </w:r>
    </w:p>
    <w:p w14:paraId="66E4D58F" w14:textId="18B58856" w:rsidR="00AA7C6D" w:rsidRDefault="00730BEB" w:rsidP="006B3B11">
      <w:pPr>
        <w:pStyle w:val="ListParagraph"/>
        <w:numPr>
          <w:ilvl w:val="0"/>
          <w:numId w:val="5"/>
        </w:numPr>
        <w:spacing w:after="120"/>
        <w:contextualSpacing w:val="0"/>
      </w:pPr>
      <w:r>
        <w:t>GAC</w:t>
      </w:r>
      <w:r w:rsidR="00AA7C6D">
        <w:t xml:space="preserve"> shall appoint </w:t>
      </w:r>
      <w:r w:rsidR="00982FEE">
        <w:t xml:space="preserve">a committee of GAC to be </w:t>
      </w:r>
      <w:r w:rsidR="00AA7C6D">
        <w:t xml:space="preserve">the Returning Officer </w:t>
      </w:r>
      <w:r w:rsidR="00C33B62">
        <w:t>for</w:t>
      </w:r>
      <w:r w:rsidR="00AA7C6D">
        <w:t xml:space="preserve"> these elections </w:t>
      </w:r>
      <w:r w:rsidR="00982FEE">
        <w:t>as set out in the relevant Election Regulations.</w:t>
      </w:r>
    </w:p>
    <w:p w14:paraId="033DCA63" w14:textId="74E9F013" w:rsidR="004013CF" w:rsidRDefault="004013CF" w:rsidP="00632F62">
      <w:pPr>
        <w:pStyle w:val="Heading4"/>
      </w:pPr>
      <w:r>
        <w:t>Board</w:t>
      </w:r>
      <w:r w:rsidR="00D37905">
        <w:t xml:space="preserve"> </w:t>
      </w:r>
    </w:p>
    <w:p w14:paraId="1B9C9E3B" w14:textId="69344CE1" w:rsidR="00E456B9" w:rsidRDefault="00730BEB" w:rsidP="006B3B11">
      <w:pPr>
        <w:pStyle w:val="ListParagraph"/>
        <w:numPr>
          <w:ilvl w:val="0"/>
          <w:numId w:val="5"/>
        </w:numPr>
        <w:spacing w:after="120"/>
        <w:contextualSpacing w:val="0"/>
      </w:pPr>
      <w:r>
        <w:t>GAC</w:t>
      </w:r>
      <w:r w:rsidR="2ED199C3">
        <w:t xml:space="preserve"> </w:t>
      </w:r>
      <w:r w:rsidR="00D70006">
        <w:t>is required to consider and</w:t>
      </w:r>
      <w:r w:rsidR="2ED199C3">
        <w:t xml:space="preserve"> approve</w:t>
      </w:r>
      <w:r w:rsidR="00D70006">
        <w:t>,</w:t>
      </w:r>
      <w:r w:rsidR="34B3FE05">
        <w:t xml:space="preserve"> </w:t>
      </w:r>
      <w:r w:rsidR="00D70006">
        <w:t xml:space="preserve">if appropriate, </w:t>
      </w:r>
      <w:r w:rsidR="2ED199C3">
        <w:t xml:space="preserve">recommendations from the BNC and Board for </w:t>
      </w:r>
      <w:r w:rsidR="00D70006">
        <w:t xml:space="preserve">all </w:t>
      </w:r>
      <w:r w:rsidR="2ED199C3">
        <w:t>appointments to the Board</w:t>
      </w:r>
      <w:r w:rsidR="00FD701A">
        <w:t xml:space="preserve"> ensuring due process has been followed</w:t>
      </w:r>
      <w:r w:rsidR="2ED199C3">
        <w:t xml:space="preserve">, </w:t>
      </w:r>
      <w:r w:rsidR="6E3EC342">
        <w:t xml:space="preserve">subject to </w:t>
      </w:r>
      <w:r w:rsidR="00FD701A">
        <w:t xml:space="preserve">approval </w:t>
      </w:r>
      <w:r w:rsidR="6E3EC342">
        <w:t xml:space="preserve">by Council. </w:t>
      </w:r>
    </w:p>
    <w:p w14:paraId="5CD232EF" w14:textId="036F09C9" w:rsidR="00A06CCA" w:rsidRDefault="00730BEB" w:rsidP="006B3B11">
      <w:pPr>
        <w:pStyle w:val="ListParagraph"/>
        <w:numPr>
          <w:ilvl w:val="0"/>
          <w:numId w:val="5"/>
        </w:numPr>
        <w:spacing w:after="120"/>
        <w:contextualSpacing w:val="0"/>
      </w:pPr>
      <w:r>
        <w:t>GAC</w:t>
      </w:r>
      <w:r w:rsidR="00A06CCA">
        <w:t xml:space="preserve"> </w:t>
      </w:r>
      <w:r w:rsidR="00354E62">
        <w:t xml:space="preserve">shall </w:t>
      </w:r>
      <w:r w:rsidR="005C35AA">
        <w:t xml:space="preserve">monitor the succession planning for the Board as performed by </w:t>
      </w:r>
      <w:r w:rsidR="00A06CCA">
        <w:t>the BNC and the Board.</w:t>
      </w:r>
    </w:p>
    <w:p w14:paraId="378FE553" w14:textId="55D718FE" w:rsidR="004013CF" w:rsidRDefault="00D74D02" w:rsidP="006B3B11">
      <w:pPr>
        <w:pStyle w:val="ListParagraph"/>
        <w:numPr>
          <w:ilvl w:val="0"/>
          <w:numId w:val="5"/>
        </w:numPr>
        <w:spacing w:after="120"/>
        <w:contextualSpacing w:val="0"/>
      </w:pPr>
      <w:r>
        <w:t xml:space="preserve">The role </w:t>
      </w:r>
      <w:r w:rsidR="00122ACE">
        <w:t>profile</w:t>
      </w:r>
      <w:r>
        <w:t xml:space="preserve"> of the Chair of the Board will be kept under review by </w:t>
      </w:r>
      <w:r w:rsidR="00730BEB">
        <w:t>GAC</w:t>
      </w:r>
      <w:r>
        <w:t>.</w:t>
      </w:r>
    </w:p>
    <w:p w14:paraId="7C5C8D64" w14:textId="37E6B239" w:rsidR="00D74D02" w:rsidRDefault="00730BEB" w:rsidP="006B3B11">
      <w:pPr>
        <w:pStyle w:val="ListParagraph"/>
        <w:numPr>
          <w:ilvl w:val="0"/>
          <w:numId w:val="5"/>
        </w:numPr>
        <w:spacing w:after="120"/>
        <w:contextualSpacing w:val="0"/>
      </w:pPr>
      <w:r>
        <w:t>GAC</w:t>
      </w:r>
      <w:r w:rsidR="00D74D02">
        <w:t xml:space="preserve"> shall </w:t>
      </w:r>
      <w:r w:rsidR="007348CC">
        <w:t>introduce</w:t>
      </w:r>
      <w:r w:rsidR="00B941AF">
        <w:t>,</w:t>
      </w:r>
      <w:r w:rsidR="007348CC">
        <w:t xml:space="preserve"> </w:t>
      </w:r>
      <w:r w:rsidR="00223B08">
        <w:t xml:space="preserve">subject to Council approval, </w:t>
      </w:r>
      <w:r w:rsidR="00D74D02">
        <w:t xml:space="preserve">a process to </w:t>
      </w:r>
      <w:r w:rsidR="00B941AF">
        <w:t xml:space="preserve">enable Council to </w:t>
      </w:r>
      <w:r w:rsidR="00D74D02">
        <w:t xml:space="preserve">remove appointed members of </w:t>
      </w:r>
      <w:r w:rsidR="00122ACE">
        <w:t xml:space="preserve">the </w:t>
      </w:r>
      <w:r w:rsidR="00D74D02">
        <w:t>Board</w:t>
      </w:r>
      <w:r w:rsidR="002F7DB4">
        <w:t>.</w:t>
      </w:r>
      <w:r w:rsidR="00662646">
        <w:t xml:space="preserve"> GAC shall keep this process under review.</w:t>
      </w:r>
    </w:p>
    <w:p w14:paraId="09B7036B" w14:textId="334C8BC1" w:rsidR="00797FCD" w:rsidRDefault="000A27F4" w:rsidP="00632F62">
      <w:pPr>
        <w:pStyle w:val="Heading4"/>
      </w:pPr>
      <w:r>
        <w:t xml:space="preserve">Other </w:t>
      </w:r>
      <w:r w:rsidR="00797FCD">
        <w:t>Governance Committees</w:t>
      </w:r>
    </w:p>
    <w:p w14:paraId="6DF04E2A" w14:textId="598CA740" w:rsidR="00FA3538" w:rsidRDefault="00940EF9" w:rsidP="006B3B11">
      <w:pPr>
        <w:pStyle w:val="ListParagraph"/>
        <w:numPr>
          <w:ilvl w:val="0"/>
          <w:numId w:val="5"/>
        </w:numPr>
        <w:spacing w:after="120"/>
        <w:contextualSpacing w:val="0"/>
      </w:pPr>
      <w:r>
        <w:t>GAC</w:t>
      </w:r>
      <w:r w:rsidR="00FA3538">
        <w:t xml:space="preserve"> shall </w:t>
      </w:r>
      <w:r w:rsidR="00CD0682">
        <w:t xml:space="preserve">review processes led by the BNC and Board leading to </w:t>
      </w:r>
      <w:r w:rsidR="00FA3538">
        <w:t>appointments</w:t>
      </w:r>
      <w:r w:rsidR="00A06CCA">
        <w:t xml:space="preserve"> and succession planning</w:t>
      </w:r>
      <w:r w:rsidR="00BA147B">
        <w:t>, including Chairs</w:t>
      </w:r>
      <w:r w:rsidR="00FA3538">
        <w:t xml:space="preserve"> to the following Governance Committees</w:t>
      </w:r>
      <w:r w:rsidR="45C6EA6D">
        <w:t>:</w:t>
      </w:r>
    </w:p>
    <w:p w14:paraId="36F38284" w14:textId="77777777" w:rsidR="00FA3538" w:rsidRDefault="00FA3538" w:rsidP="005022BD">
      <w:pPr>
        <w:pStyle w:val="ListParagraph"/>
        <w:numPr>
          <w:ilvl w:val="0"/>
          <w:numId w:val="13"/>
        </w:numPr>
        <w:spacing w:after="120"/>
        <w:ind w:left="993"/>
        <w:contextualSpacing w:val="0"/>
      </w:pPr>
      <w:r>
        <w:t>Audit Committee</w:t>
      </w:r>
    </w:p>
    <w:p w14:paraId="2479BEAE" w14:textId="77777777" w:rsidR="00BA147B" w:rsidRDefault="00FA3538" w:rsidP="005022BD">
      <w:pPr>
        <w:pStyle w:val="ListParagraph"/>
        <w:numPr>
          <w:ilvl w:val="0"/>
          <w:numId w:val="13"/>
        </w:numPr>
        <w:spacing w:after="120"/>
        <w:ind w:left="993"/>
        <w:contextualSpacing w:val="0"/>
      </w:pPr>
      <w:r>
        <w:t>Risk Committee</w:t>
      </w:r>
    </w:p>
    <w:p w14:paraId="33C186EC" w14:textId="1AD625ED" w:rsidR="00FA3538" w:rsidRDefault="00FA3538" w:rsidP="005022BD">
      <w:pPr>
        <w:pStyle w:val="ListParagraph"/>
        <w:numPr>
          <w:ilvl w:val="0"/>
          <w:numId w:val="13"/>
        </w:numPr>
        <w:spacing w:after="120"/>
        <w:ind w:left="993"/>
        <w:contextualSpacing w:val="0"/>
      </w:pPr>
      <w:r>
        <w:t>Investment Committee</w:t>
      </w:r>
    </w:p>
    <w:p w14:paraId="4B2705A9" w14:textId="21AAE28A" w:rsidR="00D37905" w:rsidRDefault="00FA3538" w:rsidP="005022BD">
      <w:pPr>
        <w:pStyle w:val="ListParagraph"/>
        <w:numPr>
          <w:ilvl w:val="0"/>
          <w:numId w:val="13"/>
        </w:numPr>
        <w:spacing w:after="120"/>
        <w:ind w:left="993"/>
        <w:contextualSpacing w:val="0"/>
      </w:pPr>
      <w:r>
        <w:t>Remuneration Committee</w:t>
      </w:r>
    </w:p>
    <w:p w14:paraId="35D5B1FD" w14:textId="69980591" w:rsidR="00AC31C1" w:rsidRDefault="00AC31C1" w:rsidP="006B3B11">
      <w:pPr>
        <w:pStyle w:val="ListParagraph"/>
        <w:numPr>
          <w:ilvl w:val="0"/>
          <w:numId w:val="5"/>
        </w:numPr>
        <w:spacing w:after="120"/>
        <w:contextualSpacing w:val="0"/>
      </w:pPr>
      <w:r>
        <w:t xml:space="preserve">GAC shall </w:t>
      </w:r>
      <w:r w:rsidR="005C35AA">
        <w:t xml:space="preserve">nominate, for the approval of Council, candidates to fill vacancies for the appointed independent members of GAC as and when they arrive. Such nominations shall be made following clear, equitable, inclusive and transparent selection procedures. </w:t>
      </w:r>
    </w:p>
    <w:p w14:paraId="31A5CD2F" w14:textId="77777777" w:rsidR="002A7FF8" w:rsidRDefault="002A7FF8" w:rsidP="002A7FF8">
      <w:pPr>
        <w:spacing w:after="120"/>
      </w:pPr>
    </w:p>
    <w:p w14:paraId="3F5EEC21" w14:textId="77777777" w:rsidR="002A7FF8" w:rsidRDefault="002A7FF8" w:rsidP="002A7FF8">
      <w:pPr>
        <w:spacing w:after="120"/>
      </w:pPr>
    </w:p>
    <w:p w14:paraId="2E97D198" w14:textId="77777777" w:rsidR="002A7FF8" w:rsidRDefault="002A7FF8" w:rsidP="00C7029E">
      <w:pPr>
        <w:spacing w:after="120"/>
      </w:pPr>
    </w:p>
    <w:p w14:paraId="23D20B03" w14:textId="081A7F72" w:rsidR="004013CF" w:rsidRDefault="004013CF" w:rsidP="00632F62">
      <w:pPr>
        <w:pStyle w:val="Heading4"/>
      </w:pPr>
      <w:r>
        <w:t>Executive</w:t>
      </w:r>
      <w:r w:rsidR="007D62D8">
        <w:t xml:space="preserve"> </w:t>
      </w:r>
      <w:r w:rsidR="007D62D8" w:rsidRPr="005A5FFC">
        <w:t xml:space="preserve">and </w:t>
      </w:r>
      <w:r w:rsidR="2C623367">
        <w:t>S</w:t>
      </w:r>
      <w:r w:rsidR="00FF0153" w:rsidRPr="00432CB6">
        <w:t xml:space="preserve">enior </w:t>
      </w:r>
      <w:r w:rsidR="4755CF0E">
        <w:t>M</w:t>
      </w:r>
      <w:r w:rsidR="00FF0153" w:rsidRPr="00432CB6">
        <w:t>anagement</w:t>
      </w:r>
    </w:p>
    <w:p w14:paraId="6FFF1BB7" w14:textId="325D1184" w:rsidR="00DD5F89" w:rsidRDefault="00730BEB" w:rsidP="006B3B11">
      <w:pPr>
        <w:pStyle w:val="ListParagraph"/>
        <w:numPr>
          <w:ilvl w:val="0"/>
          <w:numId w:val="5"/>
        </w:numPr>
        <w:spacing w:after="120"/>
        <w:contextualSpacing w:val="0"/>
      </w:pPr>
      <w:r>
        <w:t>GAC</w:t>
      </w:r>
      <w:r w:rsidR="004013CF">
        <w:t xml:space="preserve"> </w:t>
      </w:r>
      <w:r w:rsidR="00D70006">
        <w:t>shall consider</w:t>
      </w:r>
      <w:r w:rsidR="00FD701A">
        <w:t xml:space="preserve">, </w:t>
      </w:r>
      <w:r w:rsidR="00FD701A" w:rsidRPr="00FD701A">
        <w:t>ensuring due process has been followed</w:t>
      </w:r>
      <w:r w:rsidR="005C35AA">
        <w:t xml:space="preserve"> by BNC</w:t>
      </w:r>
      <w:r w:rsidR="00D70006">
        <w:t xml:space="preserve">, </w:t>
      </w:r>
      <w:r w:rsidR="00FD701A">
        <w:t>and</w:t>
      </w:r>
      <w:r w:rsidR="005C35AA">
        <w:t>,</w:t>
      </w:r>
      <w:r w:rsidR="00FD701A">
        <w:t xml:space="preserve"> </w:t>
      </w:r>
      <w:r w:rsidR="00D70006">
        <w:t xml:space="preserve">if appropriate, </w:t>
      </w:r>
      <w:r w:rsidR="005C35AA">
        <w:t xml:space="preserve">recommend </w:t>
      </w:r>
      <w:r w:rsidR="007D62D8">
        <w:t xml:space="preserve">all </w:t>
      </w:r>
      <w:r w:rsidR="00A8145F">
        <w:t>Executive Board</w:t>
      </w:r>
      <w:r w:rsidR="00A8145F">
        <w:rPr>
          <w:rStyle w:val="FootnoteReference"/>
        </w:rPr>
        <w:footnoteReference w:id="6"/>
      </w:r>
      <w:r w:rsidR="00A8145F">
        <w:t xml:space="preserve"> appointments</w:t>
      </w:r>
      <w:r w:rsidR="005C35AA">
        <w:t xml:space="preserve"> to Council for approval.</w:t>
      </w:r>
    </w:p>
    <w:p w14:paraId="3B417AE0" w14:textId="3775B8D7" w:rsidR="00396350" w:rsidRDefault="00730BEB" w:rsidP="006B3B11">
      <w:pPr>
        <w:pStyle w:val="ListParagraph"/>
        <w:numPr>
          <w:ilvl w:val="0"/>
          <w:numId w:val="5"/>
        </w:numPr>
        <w:spacing w:after="120"/>
        <w:contextualSpacing w:val="0"/>
      </w:pPr>
      <w:r>
        <w:t>GAC</w:t>
      </w:r>
      <w:r w:rsidR="00396350">
        <w:t xml:space="preserve"> shall receive a report on the </w:t>
      </w:r>
      <w:r w:rsidR="005C55EA">
        <w:t xml:space="preserve">appointments and </w:t>
      </w:r>
      <w:r w:rsidR="00396350">
        <w:t xml:space="preserve">succession planning for </w:t>
      </w:r>
      <w:r w:rsidR="001F0872">
        <w:t>other S</w:t>
      </w:r>
      <w:r w:rsidR="005A5FFC">
        <w:t xml:space="preserve">enior </w:t>
      </w:r>
      <w:r w:rsidR="001F0872">
        <w:t>M</w:t>
      </w:r>
      <w:r w:rsidR="005A5FFC">
        <w:t>anagement</w:t>
      </w:r>
      <w:r w:rsidR="000E7514">
        <w:rPr>
          <w:rStyle w:val="FootnoteReference"/>
        </w:rPr>
        <w:footnoteReference w:id="7"/>
      </w:r>
      <w:r w:rsidR="005C55EA">
        <w:t xml:space="preserve"> (excluding </w:t>
      </w:r>
      <w:r w:rsidR="00052459">
        <w:t>the Executive Board appointments</w:t>
      </w:r>
      <w:r w:rsidR="005C55EA">
        <w:t>)</w:t>
      </w:r>
      <w:r w:rsidR="00396350">
        <w:t xml:space="preserve"> from the BNC on an annual basis.</w:t>
      </w:r>
    </w:p>
    <w:p w14:paraId="414E2E77" w14:textId="503CEF23" w:rsidR="00EF28EC" w:rsidRDefault="00730BEB" w:rsidP="006B3B11">
      <w:pPr>
        <w:pStyle w:val="ListParagraph"/>
        <w:numPr>
          <w:ilvl w:val="0"/>
          <w:numId w:val="5"/>
        </w:numPr>
        <w:spacing w:after="120"/>
        <w:contextualSpacing w:val="0"/>
      </w:pPr>
      <w:r>
        <w:t>GAC</w:t>
      </w:r>
      <w:r w:rsidR="00EF28EC">
        <w:t xml:space="preserve"> </w:t>
      </w:r>
      <w:r w:rsidR="00354E62">
        <w:t>shall</w:t>
      </w:r>
      <w:r w:rsidR="00D70006">
        <w:t xml:space="preserve"> </w:t>
      </w:r>
      <w:r w:rsidR="00DD2C21">
        <w:t>consider and</w:t>
      </w:r>
      <w:r w:rsidR="00982FEE">
        <w:t>, if appropriate,</w:t>
      </w:r>
      <w:r w:rsidR="00DD2C21">
        <w:t xml:space="preserve"> </w:t>
      </w:r>
      <w:r w:rsidR="005C35AA">
        <w:t xml:space="preserve">approve </w:t>
      </w:r>
      <w:r w:rsidR="007A0987">
        <w:t xml:space="preserve">the </w:t>
      </w:r>
      <w:r w:rsidR="00EF28EC">
        <w:t>appoint</w:t>
      </w:r>
      <w:r w:rsidR="007A0987">
        <w:t>ment of</w:t>
      </w:r>
      <w:r w:rsidR="00EF28EC">
        <w:t xml:space="preserve"> the Head of Governance</w:t>
      </w:r>
      <w:r w:rsidR="00D70006">
        <w:t xml:space="preserve"> on recommendation from the Chair of the Board, the Chair of </w:t>
      </w:r>
      <w:r>
        <w:t>GAC</w:t>
      </w:r>
      <w:r w:rsidR="00D70006">
        <w:t xml:space="preserve"> and the Chair of Council</w:t>
      </w:r>
      <w:r w:rsidR="00EF28EC">
        <w:t>.</w:t>
      </w:r>
    </w:p>
    <w:p w14:paraId="645CD758" w14:textId="2F393948" w:rsidR="00B31DD0" w:rsidRDefault="00B31DD0" w:rsidP="00632F62">
      <w:pPr>
        <w:pStyle w:val="Heading4"/>
      </w:pPr>
      <w:r>
        <w:t>Department</w:t>
      </w:r>
      <w:r w:rsidR="0031274F">
        <w:t>al</w:t>
      </w:r>
      <w:r>
        <w:t xml:space="preserve"> Boards and their committees</w:t>
      </w:r>
    </w:p>
    <w:p w14:paraId="48C89C63" w14:textId="073C0564" w:rsidR="00B31DD0" w:rsidRDefault="00730BEB" w:rsidP="006B3B11">
      <w:pPr>
        <w:pStyle w:val="ListParagraph"/>
        <w:numPr>
          <w:ilvl w:val="0"/>
          <w:numId w:val="5"/>
        </w:numPr>
        <w:spacing w:after="120"/>
        <w:contextualSpacing w:val="0"/>
      </w:pPr>
      <w:r>
        <w:t>GAC</w:t>
      </w:r>
      <w:r w:rsidR="00B31DD0">
        <w:t xml:space="preserve"> shall consider and</w:t>
      </w:r>
      <w:r w:rsidR="00982FEE">
        <w:t>, if appropriate,</w:t>
      </w:r>
      <w:r w:rsidR="00B31DD0">
        <w:t xml:space="preserve"> approve membership of the Department</w:t>
      </w:r>
      <w:r w:rsidR="0031274F">
        <w:t>al</w:t>
      </w:r>
      <w:r w:rsidR="00B31DD0">
        <w:t xml:space="preserve"> Boards, based on recommendations from the VNC</w:t>
      </w:r>
      <w:r w:rsidR="0031274F">
        <w:rPr>
          <w:rStyle w:val="FootnoteReference"/>
        </w:rPr>
        <w:footnoteReference w:id="8"/>
      </w:r>
      <w:r w:rsidR="00B31DD0">
        <w:t>.</w:t>
      </w:r>
    </w:p>
    <w:p w14:paraId="4C77F3DA" w14:textId="08386961" w:rsidR="0031274F" w:rsidRDefault="00730BEB" w:rsidP="006B3B11">
      <w:pPr>
        <w:pStyle w:val="ListParagraph"/>
        <w:numPr>
          <w:ilvl w:val="0"/>
          <w:numId w:val="5"/>
        </w:numPr>
        <w:spacing w:after="120"/>
        <w:contextualSpacing w:val="0"/>
      </w:pPr>
      <w:r>
        <w:t>GAC</w:t>
      </w:r>
      <w:r w:rsidR="0031274F">
        <w:t xml:space="preserve"> delegates the running of the annual Committee Review Process</w:t>
      </w:r>
      <w:r w:rsidR="0031274F">
        <w:rPr>
          <w:rStyle w:val="FootnoteReference"/>
        </w:rPr>
        <w:footnoteReference w:id="9"/>
      </w:r>
      <w:r w:rsidR="0031274F">
        <w:t xml:space="preserve"> to the VNC, including: </w:t>
      </w:r>
    </w:p>
    <w:p w14:paraId="30D2DA92" w14:textId="24A77F02" w:rsidR="0031274F" w:rsidRDefault="0031274F" w:rsidP="0031274F">
      <w:pPr>
        <w:pStyle w:val="ListParagraph"/>
        <w:numPr>
          <w:ilvl w:val="0"/>
          <w:numId w:val="9"/>
        </w:numPr>
        <w:spacing w:after="120"/>
        <w:ind w:left="1434" w:hanging="357"/>
        <w:contextualSpacing w:val="0"/>
      </w:pPr>
      <w:r>
        <w:t>Reviewing the succession plans and recommending the appointment of Chairs and members of the Departmental Boards to GAC for approval.</w:t>
      </w:r>
    </w:p>
    <w:p w14:paraId="2417EDDB" w14:textId="77777777" w:rsidR="0031274F" w:rsidRDefault="0031274F" w:rsidP="0031274F">
      <w:pPr>
        <w:pStyle w:val="ListParagraph"/>
        <w:numPr>
          <w:ilvl w:val="0"/>
          <w:numId w:val="9"/>
        </w:numPr>
        <w:spacing w:after="120"/>
        <w:ind w:left="1434" w:hanging="357"/>
        <w:contextualSpacing w:val="0"/>
      </w:pPr>
      <w:r>
        <w:t>Defining the measures of success of the annual Committee Review process, subject to the agreement of GAC.</w:t>
      </w:r>
    </w:p>
    <w:p w14:paraId="450CA3BB" w14:textId="77777777" w:rsidR="0031274F" w:rsidRDefault="0031274F" w:rsidP="0031274F">
      <w:pPr>
        <w:pStyle w:val="ListParagraph"/>
        <w:numPr>
          <w:ilvl w:val="0"/>
          <w:numId w:val="9"/>
        </w:numPr>
        <w:spacing w:after="120"/>
        <w:ind w:left="1434" w:hanging="357"/>
        <w:contextualSpacing w:val="0"/>
      </w:pPr>
      <w:r>
        <w:t>Preparing a report on the Committee Review process for GAC, including details of the appointments agreed, an assessment of the achievement of the desired goals and outcomes and the adherence to the agreed procedures.</w:t>
      </w:r>
    </w:p>
    <w:p w14:paraId="10F2071E" w14:textId="77777777" w:rsidR="0031274F" w:rsidRDefault="0031274F" w:rsidP="0031274F">
      <w:pPr>
        <w:pStyle w:val="Heading4"/>
      </w:pPr>
      <w:r>
        <w:t>External Appointments of Persons to Represent ICAEW</w:t>
      </w:r>
    </w:p>
    <w:p w14:paraId="3007B6A2" w14:textId="47FAB398" w:rsidR="0031274F" w:rsidRDefault="00730BEB" w:rsidP="006B3B11">
      <w:pPr>
        <w:pStyle w:val="ListParagraph"/>
        <w:numPr>
          <w:ilvl w:val="0"/>
          <w:numId w:val="5"/>
        </w:numPr>
        <w:spacing w:after="120"/>
        <w:contextualSpacing w:val="0"/>
      </w:pPr>
      <w:r>
        <w:t>GAC</w:t>
      </w:r>
      <w:r w:rsidR="0031274F">
        <w:t xml:space="preserve"> delegates the approval of any appointments of members to the boards or committees of external bodies, or bodies associated with ICAEW, to the VNC where those members are appointed to represent ICAEW. </w:t>
      </w:r>
    </w:p>
    <w:p w14:paraId="5BF5AAF8" w14:textId="7C88BE5B" w:rsidR="0031274F" w:rsidRDefault="0031274F" w:rsidP="006B3B11">
      <w:pPr>
        <w:pStyle w:val="ListParagraph"/>
        <w:numPr>
          <w:ilvl w:val="0"/>
          <w:numId w:val="5"/>
        </w:numPr>
        <w:spacing w:after="120"/>
      </w:pPr>
      <w:r>
        <w:t>This includes, but is not limited to: CCAB, Takeover Panel, FCA Ltd (Staff Pensions Fund Trustee) and Chartered Accountants Trustees Ltd (Foundation) (CAT).</w:t>
      </w:r>
    </w:p>
    <w:p w14:paraId="62FCEEB1" w14:textId="4ECAE383" w:rsidR="00730BEB" w:rsidRDefault="00730BEB" w:rsidP="00730BEB">
      <w:pPr>
        <w:pStyle w:val="Heading4"/>
      </w:pPr>
      <w:r>
        <w:t>Honorary Membership</w:t>
      </w:r>
    </w:p>
    <w:p w14:paraId="3B372642" w14:textId="29ABBC86" w:rsidR="00730BEB" w:rsidRDefault="00730BEB" w:rsidP="006B3B11">
      <w:pPr>
        <w:pStyle w:val="BodyText"/>
        <w:numPr>
          <w:ilvl w:val="0"/>
          <w:numId w:val="5"/>
        </w:numPr>
        <w:spacing w:after="120"/>
      </w:pPr>
      <w:r>
        <w:t>GAC is responsible for considering nominations for honorary membership</w:t>
      </w:r>
      <w:r>
        <w:rPr>
          <w:rStyle w:val="FootnoteReference"/>
        </w:rPr>
        <w:footnoteReference w:id="10"/>
      </w:r>
      <w:r>
        <w:t xml:space="preserve"> of ICAEW and recommending to Council accordingly.</w:t>
      </w:r>
    </w:p>
    <w:p w14:paraId="19BB184E" w14:textId="77777777" w:rsidR="002A7FF8" w:rsidRDefault="002A7FF8" w:rsidP="002A7FF8">
      <w:pPr>
        <w:pStyle w:val="BodyText"/>
        <w:spacing w:after="120"/>
      </w:pPr>
    </w:p>
    <w:p w14:paraId="491AD73E" w14:textId="77777777" w:rsidR="002A7FF8" w:rsidRPr="00730BEB" w:rsidRDefault="002A7FF8" w:rsidP="00C7029E">
      <w:pPr>
        <w:pStyle w:val="BodyText"/>
        <w:spacing w:after="120"/>
      </w:pPr>
    </w:p>
    <w:p w14:paraId="4DE97087" w14:textId="152B2B4F" w:rsidR="007B4A17" w:rsidRPr="002F7DB4" w:rsidRDefault="00984E1B" w:rsidP="007E344B">
      <w:pPr>
        <w:pStyle w:val="Heading4"/>
      </w:pPr>
      <w:r w:rsidRPr="002F7DB4">
        <w:t xml:space="preserve">Active Member Conduct </w:t>
      </w:r>
      <w:r w:rsidR="00E6670C">
        <w:t xml:space="preserve">Procedure </w:t>
      </w:r>
      <w:r w:rsidR="001E1856">
        <w:rPr>
          <w:rStyle w:val="FootnoteReference"/>
        </w:rPr>
        <w:footnoteReference w:id="11"/>
      </w:r>
    </w:p>
    <w:p w14:paraId="7E202272" w14:textId="7F3577F4" w:rsidR="007B4A17" w:rsidRDefault="00730BEB" w:rsidP="006B3B11">
      <w:pPr>
        <w:pStyle w:val="ListParagraph"/>
        <w:numPr>
          <w:ilvl w:val="0"/>
          <w:numId w:val="5"/>
        </w:numPr>
        <w:spacing w:after="120"/>
        <w:contextualSpacing w:val="0"/>
      </w:pPr>
      <w:r>
        <w:t>GAC</w:t>
      </w:r>
      <w:r w:rsidR="007B4A17">
        <w:t xml:space="preserve"> </w:t>
      </w:r>
      <w:r w:rsidR="00984E1B">
        <w:t xml:space="preserve">has the following responsibilities </w:t>
      </w:r>
      <w:r w:rsidR="007B4A17">
        <w:t>when t</w:t>
      </w:r>
      <w:r w:rsidR="00984E1B">
        <w:t>he Active Member Conduct Proce</w:t>
      </w:r>
      <w:r w:rsidR="00D70006">
        <w:t>dure</w:t>
      </w:r>
      <w:r w:rsidR="00984E1B">
        <w:t xml:space="preserve"> </w:t>
      </w:r>
      <w:r w:rsidR="007B4A17">
        <w:t xml:space="preserve">is </w:t>
      </w:r>
      <w:r w:rsidR="00984E1B">
        <w:t>invoked:</w:t>
      </w:r>
    </w:p>
    <w:p w14:paraId="4D80CBE6" w14:textId="4147BF11" w:rsidR="007B4A17" w:rsidRDefault="00984E1B" w:rsidP="00CC430B">
      <w:pPr>
        <w:pStyle w:val="ListParagraph"/>
        <w:numPr>
          <w:ilvl w:val="1"/>
          <w:numId w:val="22"/>
        </w:numPr>
        <w:spacing w:after="120"/>
        <w:contextualSpacing w:val="0"/>
      </w:pPr>
      <w:r>
        <w:t xml:space="preserve">To appoint a conciliator </w:t>
      </w:r>
      <w:proofErr w:type="gramStart"/>
      <w:r>
        <w:t>in the event that</w:t>
      </w:r>
      <w:proofErr w:type="gramEnd"/>
      <w:r>
        <w:t xml:space="preserve"> none of the office holders are able to undertake this role for any complaint received under the Active Member Conduct Proce</w:t>
      </w:r>
      <w:r w:rsidR="00D70006">
        <w:t>dure</w:t>
      </w:r>
      <w:r>
        <w:t>: Conciliation Stage.</w:t>
      </w:r>
    </w:p>
    <w:p w14:paraId="30198C89" w14:textId="1A67673A" w:rsidR="00984E1B" w:rsidRDefault="00984E1B" w:rsidP="00CC430B">
      <w:pPr>
        <w:pStyle w:val="ListParagraph"/>
        <w:numPr>
          <w:ilvl w:val="1"/>
          <w:numId w:val="22"/>
        </w:numPr>
        <w:spacing w:after="120"/>
        <w:contextualSpacing w:val="0"/>
      </w:pPr>
      <w:r>
        <w:t>To appoint members of the Active Member Conduct Committee (AMCC) and the Active Member Conduct Appeals Committee (AMCAC). The AMCC and AMCAC will comprise of three members as follows:</w:t>
      </w:r>
    </w:p>
    <w:p w14:paraId="5F312E19" w14:textId="0D3B0DCC" w:rsidR="00984E1B" w:rsidRDefault="00984E1B" w:rsidP="001B1CC4">
      <w:pPr>
        <w:spacing w:after="120"/>
        <w:ind w:left="2160" w:hanging="720"/>
      </w:pPr>
      <w:r>
        <w:t>•</w:t>
      </w:r>
      <w:r>
        <w:tab/>
        <w:t>A legally qualified Chair from the pool of Active Members approved by the Regulatory and Conduct Appointments Committee</w:t>
      </w:r>
      <w:r w:rsidR="00E0295D">
        <w:t>.</w:t>
      </w:r>
      <w:r>
        <w:t xml:space="preserve"> </w:t>
      </w:r>
    </w:p>
    <w:p w14:paraId="7CC2561C" w14:textId="77777777" w:rsidR="00984E1B" w:rsidRDefault="00984E1B" w:rsidP="001B1CC4">
      <w:pPr>
        <w:spacing w:after="120"/>
        <w:ind w:left="1440"/>
      </w:pPr>
      <w:r>
        <w:t>•</w:t>
      </w:r>
      <w:r>
        <w:tab/>
        <w:t>A member of ICAEW HR department.</w:t>
      </w:r>
    </w:p>
    <w:p w14:paraId="466E78FE" w14:textId="77777777" w:rsidR="00984E1B" w:rsidRDefault="00984E1B" w:rsidP="001B1CC4">
      <w:pPr>
        <w:spacing w:after="120"/>
        <w:ind w:left="1440"/>
      </w:pPr>
      <w:r>
        <w:t>•</w:t>
      </w:r>
      <w:r>
        <w:tab/>
        <w:t>An Elected Member of the Nominating Committee.</w:t>
      </w:r>
    </w:p>
    <w:p w14:paraId="50841E84" w14:textId="4DC63769" w:rsidR="003601F5" w:rsidRDefault="00730BEB" w:rsidP="006B3B11">
      <w:pPr>
        <w:pStyle w:val="ListParagraph"/>
        <w:numPr>
          <w:ilvl w:val="0"/>
          <w:numId w:val="5"/>
        </w:numPr>
        <w:spacing w:after="120"/>
        <w:contextualSpacing w:val="0"/>
      </w:pPr>
      <w:r>
        <w:t>GAC</w:t>
      </w:r>
      <w:r w:rsidR="00984E1B">
        <w:t xml:space="preserve"> </w:t>
      </w:r>
      <w:r w:rsidR="00354E62">
        <w:t xml:space="preserve">shall </w:t>
      </w:r>
      <w:r w:rsidR="00984E1B">
        <w:t>also follow any further requirements in relation to these appointments as set out in the Active Member Conduct Procedure</w:t>
      </w:r>
      <w:r w:rsidR="002F7DB4">
        <w:t xml:space="preserve"> and r</w:t>
      </w:r>
      <w:r w:rsidR="00994E53">
        <w:t>eporting and delegations to VNC and BNC</w:t>
      </w:r>
      <w:r w:rsidR="00E0295D">
        <w:t>.</w:t>
      </w:r>
      <w:r w:rsidR="00994E53">
        <w:t xml:space="preserve"> </w:t>
      </w:r>
    </w:p>
    <w:p w14:paraId="238A124A" w14:textId="44971327" w:rsidR="00B7416E" w:rsidRPr="00744400" w:rsidRDefault="00B7416E" w:rsidP="00744400">
      <w:pPr>
        <w:pStyle w:val="Heading3"/>
      </w:pPr>
      <w:r w:rsidRPr="00744400">
        <w:t xml:space="preserve">Operation of </w:t>
      </w:r>
      <w:r w:rsidR="00730BEB">
        <w:t>GAC</w:t>
      </w:r>
    </w:p>
    <w:p w14:paraId="02EC59FB" w14:textId="132E81B1" w:rsidR="00B7416E" w:rsidRDefault="00730BEB" w:rsidP="006B3B11">
      <w:pPr>
        <w:pStyle w:val="ListParagraph"/>
        <w:numPr>
          <w:ilvl w:val="0"/>
          <w:numId w:val="5"/>
        </w:numPr>
        <w:spacing w:after="120"/>
        <w:contextualSpacing w:val="0"/>
      </w:pPr>
      <w:r>
        <w:t>GAC</w:t>
      </w:r>
      <w:r w:rsidR="00B7416E">
        <w:t xml:space="preserve"> </w:t>
      </w:r>
      <w:r w:rsidR="001B1CC4">
        <w:t>carries</w:t>
      </w:r>
      <w:r w:rsidR="00B7416E">
        <w:t xml:space="preserve"> out i</w:t>
      </w:r>
      <w:r w:rsidR="00744400">
        <w:t>t</w:t>
      </w:r>
      <w:r w:rsidR="00B7416E">
        <w:t>s responsibilities within the framework of general duties and procedural requirements in the</w:t>
      </w:r>
      <w:r w:rsidR="007167C6">
        <w:t xml:space="preserve"> Governance Handbook. </w:t>
      </w:r>
    </w:p>
    <w:p w14:paraId="4044B565" w14:textId="65932733" w:rsidR="00B7416E" w:rsidRDefault="00730BEB" w:rsidP="006B3B11">
      <w:pPr>
        <w:pStyle w:val="ListParagraph"/>
        <w:numPr>
          <w:ilvl w:val="0"/>
          <w:numId w:val="5"/>
        </w:numPr>
        <w:spacing w:after="120"/>
        <w:contextualSpacing w:val="0"/>
      </w:pPr>
      <w:r>
        <w:t>GAC</w:t>
      </w:r>
      <w:r w:rsidR="00B7416E">
        <w:t xml:space="preserve"> </w:t>
      </w:r>
      <w:r w:rsidR="00354E62">
        <w:t xml:space="preserve">is required to </w:t>
      </w:r>
      <w:r w:rsidR="00B7416E">
        <w:t>prepare and submit a</w:t>
      </w:r>
      <w:r w:rsidR="00D70006">
        <w:t xml:space="preserve"> regular</w:t>
      </w:r>
      <w:r w:rsidR="00B7416E">
        <w:t xml:space="preserve"> report to Council.</w:t>
      </w:r>
    </w:p>
    <w:p w14:paraId="26EFBAEA" w14:textId="5953BB33" w:rsidR="00B7416E" w:rsidRDefault="00730BEB" w:rsidP="006B3B11">
      <w:pPr>
        <w:pStyle w:val="ListParagraph"/>
        <w:numPr>
          <w:ilvl w:val="0"/>
          <w:numId w:val="5"/>
        </w:numPr>
        <w:spacing w:after="120"/>
        <w:contextualSpacing w:val="0"/>
      </w:pPr>
      <w:r>
        <w:t>GAC</w:t>
      </w:r>
      <w:r w:rsidR="00B7416E">
        <w:t xml:space="preserve"> shall meet, as a minimum, on a quarterly basis with the option to increase the number of meetings as it sees necessary.</w:t>
      </w:r>
    </w:p>
    <w:p w14:paraId="55E2579B" w14:textId="399AE02B" w:rsidR="00B7416E" w:rsidRDefault="00730BEB" w:rsidP="006B3B11">
      <w:pPr>
        <w:pStyle w:val="ListParagraph"/>
        <w:numPr>
          <w:ilvl w:val="0"/>
          <w:numId w:val="5"/>
        </w:numPr>
        <w:spacing w:after="120"/>
        <w:contextualSpacing w:val="0"/>
      </w:pPr>
      <w:r>
        <w:t>GAC</w:t>
      </w:r>
      <w:r w:rsidR="00B7416E">
        <w:t xml:space="preserve"> may create its own sub-committees and/or Task and Finish groups as considered necessary</w:t>
      </w:r>
      <w:r w:rsidR="0029070A">
        <w:t xml:space="preserve"> by GAC</w:t>
      </w:r>
      <w:r w:rsidR="00B7416E">
        <w:t xml:space="preserve">. Each such committee or group shall have a defined terms of reference and shall report to </w:t>
      </w:r>
      <w:r>
        <w:t>GAC</w:t>
      </w:r>
      <w:r w:rsidR="00B7416E">
        <w:t xml:space="preserve"> in accordance with those terms.</w:t>
      </w:r>
      <w:r w:rsidR="00C33B62">
        <w:t xml:space="preserve"> Membership of Task and Finish Groups may include non-GAC members with the relevant skills and expertise.</w:t>
      </w:r>
    </w:p>
    <w:p w14:paraId="6747C2C7" w14:textId="028D8AC6" w:rsidR="00B7416E" w:rsidRDefault="00B7416E" w:rsidP="006B3B11">
      <w:pPr>
        <w:pStyle w:val="ListParagraph"/>
        <w:numPr>
          <w:ilvl w:val="0"/>
          <w:numId w:val="5"/>
        </w:numPr>
        <w:spacing w:after="120"/>
        <w:contextualSpacing w:val="0"/>
      </w:pPr>
      <w:r>
        <w:t xml:space="preserve">Where appropriate, </w:t>
      </w:r>
      <w:r w:rsidR="00730BEB">
        <w:t>GAC</w:t>
      </w:r>
      <w:r>
        <w:t xml:space="preserve"> may seek the views of a wide range of ICAEW stakeholders both internal and external.</w:t>
      </w:r>
    </w:p>
    <w:p w14:paraId="5B4D4DB6" w14:textId="0B118036" w:rsidR="001C3DD7" w:rsidRDefault="00730BEB" w:rsidP="006B3B11">
      <w:pPr>
        <w:pStyle w:val="ListParagraph"/>
        <w:numPr>
          <w:ilvl w:val="0"/>
          <w:numId w:val="5"/>
        </w:numPr>
        <w:spacing w:after="120"/>
        <w:contextualSpacing w:val="0"/>
      </w:pPr>
      <w:r>
        <w:t>GAC</w:t>
      </w:r>
      <w:r w:rsidR="001C3DD7">
        <w:t xml:space="preserve"> may seek external legal advice as it sees fit.</w:t>
      </w:r>
    </w:p>
    <w:p w14:paraId="5905D339" w14:textId="558AE066" w:rsidR="00DD2C21" w:rsidRDefault="00730BEB" w:rsidP="006B3B11">
      <w:pPr>
        <w:pStyle w:val="BodyText"/>
        <w:numPr>
          <w:ilvl w:val="0"/>
          <w:numId w:val="5"/>
        </w:numPr>
        <w:spacing w:after="120"/>
      </w:pPr>
      <w:bookmarkStart w:id="3" w:name="_Hlk163640044"/>
      <w:r>
        <w:t>GAC</w:t>
      </w:r>
      <w:r w:rsidR="00DD2C21">
        <w:t xml:space="preserve"> shall have access to sufficient resources to carry out its duties, including access to the Governance Office for advice and assistance as required. The Governance Office shall provide committee secretariat support to the Committee.</w:t>
      </w:r>
    </w:p>
    <w:bookmarkEnd w:id="3"/>
    <w:p w14:paraId="47083498" w14:textId="5411596A" w:rsidR="00B7416E" w:rsidRDefault="00730BEB" w:rsidP="006B3B11">
      <w:pPr>
        <w:pStyle w:val="ListParagraph"/>
        <w:numPr>
          <w:ilvl w:val="0"/>
          <w:numId w:val="5"/>
        </w:numPr>
        <w:spacing w:after="120"/>
        <w:contextualSpacing w:val="0"/>
      </w:pPr>
      <w:r>
        <w:t>GAC</w:t>
      </w:r>
      <w:r w:rsidR="00B7416E">
        <w:t xml:space="preserve"> </w:t>
      </w:r>
      <w:r w:rsidR="00354E62">
        <w:t xml:space="preserve">shall </w:t>
      </w:r>
      <w:r w:rsidR="00B7416E">
        <w:t xml:space="preserve">take account of the UN Sustainable </w:t>
      </w:r>
      <w:r w:rsidR="00D70006">
        <w:t>D</w:t>
      </w:r>
      <w:r w:rsidR="00B7416E">
        <w:t>evelopment Goals and matters of diversity, equity and inclusion in its activities and recommendations.</w:t>
      </w:r>
      <w:r w:rsidR="00D70006">
        <w:t xml:space="preserve"> It shall also consider principles of good governance such as, but not limited to, the UK Corporate Governance Code.</w:t>
      </w:r>
    </w:p>
    <w:p w14:paraId="26A28A61" w14:textId="794F2185" w:rsidR="0013465E" w:rsidRPr="005022BD" w:rsidRDefault="0013465E" w:rsidP="005022BD">
      <w:pPr>
        <w:spacing w:after="120"/>
        <w:ind w:left="284"/>
        <w:rPr>
          <w:i/>
          <w:iCs/>
        </w:rPr>
      </w:pPr>
    </w:p>
    <w:sectPr w:rsidR="0013465E" w:rsidRPr="005022BD" w:rsidSect="002F54B6">
      <w:headerReference w:type="default" r:id="rId17"/>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07D3D" w14:textId="77777777" w:rsidR="004962E1" w:rsidRDefault="004962E1">
      <w:r>
        <w:separator/>
      </w:r>
    </w:p>
  </w:endnote>
  <w:endnote w:type="continuationSeparator" w:id="0">
    <w:p w14:paraId="54672A0C" w14:textId="77777777" w:rsidR="004962E1" w:rsidRDefault="0049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9F5CA" w14:textId="77777777" w:rsidR="0075143B" w:rsidRDefault="00751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6DF3C"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14:paraId="227E793A" w14:textId="77777777" w:rsidTr="00FF1F98">
      <w:tc>
        <w:tcPr>
          <w:tcW w:w="4815" w:type="dxa"/>
          <w:tcBorders>
            <w:top w:val="single" w:sz="4" w:space="0" w:color="E30613" w:themeColor="background2"/>
          </w:tcBorders>
          <w:shd w:val="clear" w:color="auto" w:fill="auto"/>
        </w:tcPr>
        <w:p w14:paraId="3A5EB5C6" w14:textId="77777777" w:rsidR="00D359CF" w:rsidRPr="00B53EF6" w:rsidRDefault="00D359CF" w:rsidP="00FF1F98">
          <w:pPr>
            <w:pStyle w:val="Footer"/>
          </w:pPr>
        </w:p>
        <w:p w14:paraId="5E703083" w14:textId="6132409E" w:rsidR="00D359CF" w:rsidRPr="00953929" w:rsidRDefault="00C7029E" w:rsidP="00FF1F98">
          <w:pPr>
            <w:pStyle w:val="Footer"/>
            <w:rPr>
              <w:b/>
              <w:sz w:val="8"/>
            </w:rPr>
          </w:pPr>
          <w:r>
            <w:fldChar w:fldCharType="begin"/>
          </w:r>
          <w:r>
            <w:instrText>FILENAME   \* MERGEFORMAT</w:instrText>
          </w:r>
          <w:r>
            <w:fldChar w:fldCharType="separate"/>
          </w:r>
          <w:r w:rsidR="00C33B62">
            <w:rPr>
              <w:noProof/>
            </w:rPr>
            <w:t>GAC ToR</w:t>
          </w:r>
          <w:r w:rsidR="0075143B">
            <w:rPr>
              <w:noProof/>
            </w:rPr>
            <w:t>.</w:t>
          </w:r>
          <w:r w:rsidR="00C33B62">
            <w:rPr>
              <w:noProof/>
            </w:rPr>
            <w:t>docx</w:t>
          </w:r>
          <w:r>
            <w:rPr>
              <w:noProof/>
            </w:rPr>
            <w:fldChar w:fldCharType="end"/>
          </w:r>
        </w:p>
      </w:tc>
      <w:tc>
        <w:tcPr>
          <w:tcW w:w="4816" w:type="dxa"/>
          <w:tcBorders>
            <w:top w:val="single" w:sz="4" w:space="0" w:color="E30613" w:themeColor="background2"/>
          </w:tcBorders>
          <w:shd w:val="clear" w:color="auto" w:fill="auto"/>
        </w:tcPr>
        <w:p w14:paraId="11020BA7" w14:textId="77777777" w:rsidR="00D359CF" w:rsidRPr="00B62098" w:rsidRDefault="00D359CF" w:rsidP="00FF1F98">
          <w:pPr>
            <w:pStyle w:val="Footer"/>
            <w:jc w:val="right"/>
          </w:pPr>
        </w:p>
        <w:p w14:paraId="1685B507" w14:textId="77777777" w:rsidR="00D359CF" w:rsidRPr="005E6231" w:rsidRDefault="00D359CF" w:rsidP="00FF1F98">
          <w:pPr>
            <w:pStyle w:val="Footer"/>
            <w:jc w:val="right"/>
          </w:pPr>
          <w:r>
            <w:t xml:space="preserve">Page </w:t>
          </w:r>
          <w:r>
            <w:fldChar w:fldCharType="begin"/>
          </w:r>
          <w:r>
            <w:instrText xml:space="preserve"> page</w:instrText>
          </w:r>
          <w:r>
            <w:fldChar w:fldCharType="separate"/>
          </w:r>
          <w:r w:rsidR="0057083A">
            <w:rPr>
              <w:noProof/>
            </w:rPr>
            <w:t>1</w:t>
          </w:r>
          <w:r>
            <w:fldChar w:fldCharType="end"/>
          </w:r>
          <w:r>
            <w:t xml:space="preserve"> of </w:t>
          </w:r>
          <w:r>
            <w:fldChar w:fldCharType="begin"/>
          </w:r>
          <w:r>
            <w:instrText>numpages</w:instrText>
          </w:r>
          <w:r>
            <w:fldChar w:fldCharType="separate"/>
          </w:r>
          <w:r w:rsidR="0057083A">
            <w:rPr>
              <w:noProof/>
            </w:rPr>
            <w:t>1</w:t>
          </w:r>
          <w:r>
            <w:fldChar w:fldCharType="end"/>
          </w:r>
        </w:p>
      </w:tc>
    </w:tr>
  </w:tbl>
  <w:p w14:paraId="68FD7BF0" w14:textId="77777777" w:rsidR="00C53111" w:rsidRPr="00B53EF6" w:rsidRDefault="00C53111" w:rsidP="00D35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0139D"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6C75C598" w14:textId="77777777" w:rsidTr="0056655D">
      <w:tc>
        <w:tcPr>
          <w:tcW w:w="4815" w:type="dxa"/>
          <w:tcBorders>
            <w:top w:val="single" w:sz="4" w:space="0" w:color="E30613" w:themeColor="background2"/>
          </w:tcBorders>
          <w:shd w:val="clear" w:color="auto" w:fill="auto"/>
        </w:tcPr>
        <w:p w14:paraId="194D2868" w14:textId="77777777" w:rsidR="00C53111" w:rsidRPr="00953929" w:rsidRDefault="00C53111" w:rsidP="0056655D">
          <w:pPr>
            <w:pStyle w:val="Footer"/>
            <w:rPr>
              <w:sz w:val="8"/>
            </w:rPr>
          </w:pPr>
        </w:p>
        <w:p w14:paraId="4013E45D" w14:textId="1D202889" w:rsidR="00C53111" w:rsidRPr="00953929" w:rsidRDefault="00C7029E" w:rsidP="0056655D">
          <w:pPr>
            <w:pStyle w:val="Footer"/>
            <w:rPr>
              <w:b/>
              <w:sz w:val="8"/>
            </w:rPr>
          </w:pPr>
          <w:r>
            <w:fldChar w:fldCharType="begin"/>
          </w:r>
          <w:r>
            <w:instrText>FILENAME   \* MERGEFORMAT</w:instrText>
          </w:r>
          <w:r>
            <w:fldChar w:fldCharType="separate"/>
          </w:r>
          <w:r w:rsidR="007C188E">
            <w:rPr>
              <w:noProof/>
            </w:rPr>
            <w:t>GAC ToR.docx</w:t>
          </w:r>
          <w:r>
            <w:rPr>
              <w:noProof/>
            </w:rPr>
            <w:fldChar w:fldCharType="end"/>
          </w:r>
        </w:p>
      </w:tc>
      <w:tc>
        <w:tcPr>
          <w:tcW w:w="4816" w:type="dxa"/>
          <w:tcBorders>
            <w:top w:val="single" w:sz="4" w:space="0" w:color="E30613" w:themeColor="background2"/>
          </w:tcBorders>
          <w:shd w:val="clear" w:color="auto" w:fill="auto"/>
        </w:tcPr>
        <w:p w14:paraId="562CA1AB" w14:textId="77777777" w:rsidR="00C53111" w:rsidRPr="00953929" w:rsidRDefault="00C53111" w:rsidP="0056655D">
          <w:pPr>
            <w:pStyle w:val="Footer"/>
            <w:jc w:val="right"/>
            <w:rPr>
              <w:sz w:val="8"/>
            </w:rPr>
          </w:pPr>
        </w:p>
        <w:p w14:paraId="09430DD1"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fldChar w:fldCharType="begin"/>
          </w:r>
          <w:r>
            <w:instrText>numpages</w:instrText>
          </w:r>
          <w:r>
            <w:fldChar w:fldCharType="separate"/>
          </w:r>
          <w:r w:rsidR="00D359CF">
            <w:rPr>
              <w:noProof/>
            </w:rPr>
            <w:t>1</w:t>
          </w:r>
          <w:r>
            <w:fldChar w:fldCharType="end"/>
          </w:r>
        </w:p>
      </w:tc>
    </w:tr>
  </w:tbl>
  <w:p w14:paraId="7D2A3AAC"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230C5" w14:textId="77777777" w:rsidR="004962E1" w:rsidRDefault="004962E1">
      <w:r>
        <w:separator/>
      </w:r>
    </w:p>
  </w:footnote>
  <w:footnote w:type="continuationSeparator" w:id="0">
    <w:p w14:paraId="4FAB7621" w14:textId="77777777" w:rsidR="004962E1" w:rsidRDefault="004962E1">
      <w:r>
        <w:continuationSeparator/>
      </w:r>
    </w:p>
  </w:footnote>
  <w:footnote w:id="1">
    <w:p w14:paraId="473FF8B3" w14:textId="3F646CD8" w:rsidR="00305E2A" w:rsidRDefault="00305E2A">
      <w:pPr>
        <w:pStyle w:val="FootnoteText"/>
      </w:pPr>
      <w:r>
        <w:rPr>
          <w:rStyle w:val="FootnoteReference"/>
        </w:rPr>
        <w:footnoteRef/>
      </w:r>
      <w:r>
        <w:t xml:space="preserve"> Governance </w:t>
      </w:r>
      <w:r w:rsidR="005179F5">
        <w:t>C</w:t>
      </w:r>
      <w:r>
        <w:t xml:space="preserve">ommittees </w:t>
      </w:r>
      <w:r w:rsidR="00230B8F">
        <w:t>were defined by Council as</w:t>
      </w:r>
      <w:r>
        <w:t>: Governance and Appointments Committee, ICAEW Board</w:t>
      </w:r>
      <w:r w:rsidR="00230B8F">
        <w:t xml:space="preserve"> and</w:t>
      </w:r>
      <w:r>
        <w:t xml:space="preserve"> </w:t>
      </w:r>
      <w:r w:rsidR="00230B8F">
        <w:t xml:space="preserve">the ICAEW Board </w:t>
      </w:r>
      <w:r w:rsidR="005179F5">
        <w:t>C</w:t>
      </w:r>
      <w:r w:rsidR="00230B8F">
        <w:t>ommittees (, Remuneration, Investment, Risk and Audit).</w:t>
      </w:r>
      <w:r w:rsidR="006778EE">
        <w:t xml:space="preserve"> The committees of the Governance and Appointments Committee are also considered to be governance committees for these purposes.</w:t>
      </w:r>
    </w:p>
  </w:footnote>
  <w:footnote w:id="2">
    <w:p w14:paraId="6880A1BF" w14:textId="2A207BDC" w:rsidR="005B03F1" w:rsidRDefault="005B03F1" w:rsidP="005B03F1">
      <w:pPr>
        <w:pStyle w:val="FootnoteText"/>
      </w:pPr>
      <w:r>
        <w:rPr>
          <w:rStyle w:val="FootnoteReference"/>
        </w:rPr>
        <w:footnoteRef/>
      </w:r>
      <w:r>
        <w:t xml:space="preserve"> </w:t>
      </w:r>
      <w:r w:rsidR="008E1888" w:rsidRPr="008E1888">
        <w:t xml:space="preserve">Executive Board </w:t>
      </w:r>
      <w:r w:rsidR="000E7514">
        <w:t xml:space="preserve">members are those staff </w:t>
      </w:r>
      <w:r w:rsidR="008E1888" w:rsidRPr="008E1888">
        <w:t>appointments that convey a position on the Board, namely Chief Executive, Chief Operating Officer and Chief Financ</w:t>
      </w:r>
      <w:r w:rsidR="00004F2A">
        <w:t>ial</w:t>
      </w:r>
      <w:r w:rsidR="008E1888" w:rsidRPr="008E1888">
        <w:t xml:space="preserve"> Officer</w:t>
      </w:r>
      <w:r w:rsidR="002A7FF8">
        <w:t>.</w:t>
      </w:r>
    </w:p>
  </w:footnote>
  <w:footnote w:id="3">
    <w:p w14:paraId="692C4497" w14:textId="43BAE85E" w:rsidR="00706902" w:rsidRDefault="00706902">
      <w:pPr>
        <w:pStyle w:val="FootnoteText"/>
      </w:pPr>
      <w:r>
        <w:rPr>
          <w:rStyle w:val="FootnoteReference"/>
        </w:rPr>
        <w:footnoteRef/>
      </w:r>
      <w:r>
        <w:t xml:space="preserve"> </w:t>
      </w:r>
      <w:r w:rsidR="00DD2C21">
        <w:t xml:space="preserve">Departmental Boards are ICAEW Members &amp; Commercial Board, Education &amp; Training Board and Technical Strategy Board. Their committees include the faculty boards, community advisory groups, local network community boards and other committees reporting directly to the Departmental Boards. </w:t>
      </w:r>
    </w:p>
  </w:footnote>
  <w:footnote w:id="4">
    <w:p w14:paraId="5EE3A85A" w14:textId="5FF48C0D" w:rsidR="003A3657" w:rsidRDefault="003A3657" w:rsidP="003A3657">
      <w:pPr>
        <w:pStyle w:val="FootnoteText"/>
      </w:pPr>
      <w:r>
        <w:rPr>
          <w:rStyle w:val="FootnoteReference"/>
        </w:rPr>
        <w:footnoteRef/>
      </w:r>
      <w:r>
        <w:t xml:space="preserve"> </w:t>
      </w:r>
      <w:r w:rsidRPr="000B4DD7">
        <w:t xml:space="preserve">The Chair </w:t>
      </w:r>
      <w:r w:rsidR="00D70006">
        <w:t xml:space="preserve">of GAC </w:t>
      </w:r>
      <w:r>
        <w:t xml:space="preserve">is an ex-officio member of </w:t>
      </w:r>
      <w:r w:rsidRPr="000B4DD7">
        <w:t>Council.</w:t>
      </w:r>
    </w:p>
  </w:footnote>
  <w:footnote w:id="5">
    <w:p w14:paraId="73E1BF44" w14:textId="13ADED4E" w:rsidR="00AA7C6D" w:rsidRDefault="00AA7C6D" w:rsidP="00AA7C6D">
      <w:pPr>
        <w:pStyle w:val="FootnoteText"/>
      </w:pPr>
      <w:r>
        <w:rPr>
          <w:rStyle w:val="FootnoteReference"/>
        </w:rPr>
        <w:footnoteRef/>
      </w:r>
      <w:r>
        <w:t xml:space="preserve"> The formal election of the Vice President, Deputy President and President takes place within the Council meeting. Their election is proposed and seconded by members of Council and is confirmed at the meeting of Council. The election, or ballot, to identify the Vice President takes place out of meeting and prior to this formal event.</w:t>
      </w:r>
      <w:r w:rsidR="000E7514">
        <w:t xml:space="preserve"> A role profile is maintained for the Vice President, Deputy President and President.</w:t>
      </w:r>
    </w:p>
  </w:footnote>
  <w:footnote w:id="6">
    <w:p w14:paraId="34600070" w14:textId="2A568612" w:rsidR="00A8145F" w:rsidRDefault="00A8145F">
      <w:pPr>
        <w:pStyle w:val="FootnoteText"/>
      </w:pPr>
      <w:r>
        <w:rPr>
          <w:rStyle w:val="FootnoteReference"/>
        </w:rPr>
        <w:footnoteRef/>
      </w:r>
      <w:r>
        <w:t xml:space="preserve"> </w:t>
      </w:r>
      <w:bookmarkStart w:id="0" w:name="_Hlk152577956"/>
      <w:r w:rsidR="000E7514" w:rsidRPr="008E1888">
        <w:t xml:space="preserve">Executive Board </w:t>
      </w:r>
      <w:r w:rsidR="000E7514">
        <w:t xml:space="preserve">members are those staff </w:t>
      </w:r>
      <w:r w:rsidR="000E7514" w:rsidRPr="008E1888">
        <w:t>appointments that convey a position on the Board, namely Chief Executive, Chief Operating Officer and Chief Financ</w:t>
      </w:r>
      <w:r w:rsidR="00004F2A">
        <w:t>ial</w:t>
      </w:r>
      <w:r w:rsidR="000E7514" w:rsidRPr="008E1888">
        <w:t xml:space="preserve"> Officer</w:t>
      </w:r>
      <w:r w:rsidR="002A7FF8">
        <w:t>.</w:t>
      </w:r>
      <w:r w:rsidR="000E7514" w:rsidDel="000E7514">
        <w:t xml:space="preserve"> </w:t>
      </w:r>
      <w:bookmarkEnd w:id="0"/>
    </w:p>
  </w:footnote>
  <w:footnote w:id="7">
    <w:p w14:paraId="764A472E" w14:textId="46997478" w:rsidR="000E7514" w:rsidRDefault="000E7514">
      <w:pPr>
        <w:pStyle w:val="FootnoteText"/>
      </w:pPr>
      <w:r>
        <w:rPr>
          <w:rStyle w:val="FootnoteReference"/>
        </w:rPr>
        <w:footnoteRef/>
      </w:r>
      <w:r>
        <w:t xml:space="preserve"> </w:t>
      </w:r>
      <w:bookmarkStart w:id="1" w:name="_Hlk163637411"/>
      <w:r>
        <w:t xml:space="preserve">Senior Management </w:t>
      </w:r>
      <w:r w:rsidR="00D70006">
        <w:t>means the Chief Executive and their direct reports, plus the Managing Directors who report directly to the Chief Operating Officer</w:t>
      </w:r>
      <w:r w:rsidR="00FB3A70">
        <w:t>. It includes the Executive Board members.</w:t>
      </w:r>
      <w:bookmarkEnd w:id="1"/>
    </w:p>
  </w:footnote>
  <w:footnote w:id="8">
    <w:p w14:paraId="4550683E" w14:textId="094A7453" w:rsidR="0031274F" w:rsidRDefault="0031274F">
      <w:pPr>
        <w:pStyle w:val="FootnoteText"/>
      </w:pPr>
      <w:r>
        <w:rPr>
          <w:rStyle w:val="FootnoteReference"/>
        </w:rPr>
        <w:footnoteRef/>
      </w:r>
      <w:r>
        <w:t xml:space="preserve"> </w:t>
      </w:r>
      <w:bookmarkStart w:id="2" w:name="_Hlk163637607"/>
      <w:r>
        <w:t xml:space="preserve">Departmental Boards are ICAEW Members &amp; Commercial Board, Education &amp; Training Board and Technical Strategy Board. Their committees include the faculty boards, community advisory groups, local network community boards and other committees reporting directly to the Departmental Boards. </w:t>
      </w:r>
      <w:bookmarkEnd w:id="2"/>
      <w:r>
        <w:t>The ICAEW Regulatory Board and its committees and the regulatory and conduct committees are out of scope for the VNC.</w:t>
      </w:r>
    </w:p>
  </w:footnote>
  <w:footnote w:id="9">
    <w:p w14:paraId="2896E317" w14:textId="77777777" w:rsidR="0031274F" w:rsidRDefault="0031274F" w:rsidP="0031274F">
      <w:pPr>
        <w:pStyle w:val="FootnoteText"/>
      </w:pPr>
      <w:r>
        <w:rPr>
          <w:rStyle w:val="FootnoteReference"/>
        </w:rPr>
        <w:footnoteRef/>
      </w:r>
      <w:r>
        <w:t xml:space="preserve"> This process considers the appointments to the Departmental Boards and their committees.</w:t>
      </w:r>
    </w:p>
  </w:footnote>
  <w:footnote w:id="10">
    <w:p w14:paraId="22293A41" w14:textId="77777777" w:rsidR="00730BEB" w:rsidRDefault="00730BEB" w:rsidP="00730BEB">
      <w:pPr>
        <w:pStyle w:val="FootnoteText"/>
      </w:pPr>
      <w:r w:rsidRPr="00590377">
        <w:rPr>
          <w:rStyle w:val="FootnoteReference"/>
        </w:rPr>
        <w:footnoteRef/>
      </w:r>
      <w:r w:rsidRPr="00590377">
        <w:t xml:space="preserve"> Honorary membership is distinct from the Outstanding Achievement Award which is awarded by a separate</w:t>
      </w:r>
      <w:r>
        <w:t xml:space="preserve"> committee.</w:t>
      </w:r>
    </w:p>
  </w:footnote>
  <w:footnote w:id="11">
    <w:p w14:paraId="4BA32DDA" w14:textId="030DFC7E" w:rsidR="001E1856" w:rsidRDefault="001E1856">
      <w:pPr>
        <w:pStyle w:val="FootnoteText"/>
      </w:pPr>
      <w:r>
        <w:rPr>
          <w:rStyle w:val="FootnoteReference"/>
        </w:rPr>
        <w:footnoteRef/>
      </w:r>
      <w:r>
        <w:t xml:space="preserve"> This procedure is under review in 2023/2024</w:t>
      </w:r>
      <w:r w:rsidR="00DB65D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E16" w14:textId="77777777" w:rsidR="0075143B" w:rsidRDefault="00751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084D6" w14:textId="7357C15D" w:rsidR="006E3BC3" w:rsidRPr="00BF77C3" w:rsidRDefault="009F3442" w:rsidP="006E3BC3">
    <w:r>
      <w:rPr>
        <w:noProof/>
      </w:rPr>
      <w:drawing>
        <wp:anchor distT="0" distB="0" distL="114300" distR="114300" simplePos="0" relativeHeight="251657216" behindDoc="1" locked="0" layoutInCell="1" allowOverlap="1" wp14:anchorId="25E51DD1" wp14:editId="61B59E6F">
          <wp:simplePos x="0" y="0"/>
          <wp:positionH relativeFrom="page">
            <wp:posOffset>6379210</wp:posOffset>
          </wp:positionH>
          <wp:positionV relativeFrom="page">
            <wp:posOffset>370840</wp:posOffset>
          </wp:positionV>
          <wp:extent cx="765720" cy="1260000"/>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6572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5C668" w14:textId="77777777" w:rsidR="0075143B" w:rsidRDefault="007514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33EE4" w14:textId="5FC4A2A5"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3213"/>
    <w:multiLevelType w:val="hybridMultilevel"/>
    <w:tmpl w:val="6B16952E"/>
    <w:lvl w:ilvl="0" w:tplc="FFFFFFFF">
      <w:start w:val="1"/>
      <w:numFmt w:val="lowerLetter"/>
      <w:lvlText w:val="%1)"/>
      <w:lvlJc w:val="left"/>
      <w:pPr>
        <w:ind w:left="1440" w:hanging="360"/>
      </w:pPr>
      <w:rPr>
        <w:rFonts w:ascii="Arial" w:eastAsia="Times New Roman" w:hAnsi="Arial" w:cs="Times New Roman"/>
      </w:rPr>
    </w:lvl>
    <w:lvl w:ilvl="1" w:tplc="FFFFFFFF" w:tentative="1">
      <w:start w:val="1"/>
      <w:numFmt w:val="lowerLetter"/>
      <w:lvlText w:val="%2."/>
      <w:lvlJc w:val="left"/>
      <w:pPr>
        <w:ind w:left="2236" w:hanging="360"/>
      </w:pPr>
    </w:lvl>
    <w:lvl w:ilvl="2" w:tplc="FFFFFFFF" w:tentative="1">
      <w:start w:val="1"/>
      <w:numFmt w:val="lowerRoman"/>
      <w:lvlText w:val="%3."/>
      <w:lvlJc w:val="right"/>
      <w:pPr>
        <w:ind w:left="2956" w:hanging="180"/>
      </w:pPr>
    </w:lvl>
    <w:lvl w:ilvl="3" w:tplc="FFFFFFFF" w:tentative="1">
      <w:start w:val="1"/>
      <w:numFmt w:val="decimal"/>
      <w:lvlText w:val="%4."/>
      <w:lvlJc w:val="left"/>
      <w:pPr>
        <w:ind w:left="3676" w:hanging="360"/>
      </w:pPr>
    </w:lvl>
    <w:lvl w:ilvl="4" w:tplc="FFFFFFFF" w:tentative="1">
      <w:start w:val="1"/>
      <w:numFmt w:val="lowerLetter"/>
      <w:lvlText w:val="%5."/>
      <w:lvlJc w:val="left"/>
      <w:pPr>
        <w:ind w:left="4396" w:hanging="360"/>
      </w:pPr>
    </w:lvl>
    <w:lvl w:ilvl="5" w:tplc="FFFFFFFF" w:tentative="1">
      <w:start w:val="1"/>
      <w:numFmt w:val="lowerRoman"/>
      <w:lvlText w:val="%6."/>
      <w:lvlJc w:val="right"/>
      <w:pPr>
        <w:ind w:left="5116" w:hanging="180"/>
      </w:pPr>
    </w:lvl>
    <w:lvl w:ilvl="6" w:tplc="FFFFFFFF" w:tentative="1">
      <w:start w:val="1"/>
      <w:numFmt w:val="decimal"/>
      <w:lvlText w:val="%7."/>
      <w:lvlJc w:val="left"/>
      <w:pPr>
        <w:ind w:left="5836" w:hanging="360"/>
      </w:pPr>
    </w:lvl>
    <w:lvl w:ilvl="7" w:tplc="FFFFFFFF" w:tentative="1">
      <w:start w:val="1"/>
      <w:numFmt w:val="lowerLetter"/>
      <w:lvlText w:val="%8."/>
      <w:lvlJc w:val="left"/>
      <w:pPr>
        <w:ind w:left="6556" w:hanging="360"/>
      </w:pPr>
    </w:lvl>
    <w:lvl w:ilvl="8" w:tplc="FFFFFFFF" w:tentative="1">
      <w:start w:val="1"/>
      <w:numFmt w:val="lowerRoman"/>
      <w:lvlText w:val="%9."/>
      <w:lvlJc w:val="right"/>
      <w:pPr>
        <w:ind w:left="7276" w:hanging="180"/>
      </w:pPr>
    </w:lvl>
  </w:abstractNum>
  <w:abstractNum w:abstractNumId="1" w15:restartNumberingAfterBreak="0">
    <w:nsid w:val="03643B6D"/>
    <w:multiLevelType w:val="hybridMultilevel"/>
    <w:tmpl w:val="6B16952E"/>
    <w:lvl w:ilvl="0" w:tplc="FFFFFFFF">
      <w:start w:val="1"/>
      <w:numFmt w:val="lowerLetter"/>
      <w:lvlText w:val="%1)"/>
      <w:lvlJc w:val="left"/>
      <w:pPr>
        <w:ind w:left="1440" w:hanging="360"/>
      </w:pPr>
      <w:rPr>
        <w:rFonts w:ascii="Arial" w:eastAsia="Times New Roman" w:hAnsi="Arial" w:cs="Times New Roman"/>
      </w:rPr>
    </w:lvl>
    <w:lvl w:ilvl="1" w:tplc="FFFFFFFF" w:tentative="1">
      <w:start w:val="1"/>
      <w:numFmt w:val="lowerLetter"/>
      <w:lvlText w:val="%2."/>
      <w:lvlJc w:val="left"/>
      <w:pPr>
        <w:ind w:left="2236" w:hanging="360"/>
      </w:pPr>
    </w:lvl>
    <w:lvl w:ilvl="2" w:tplc="FFFFFFFF" w:tentative="1">
      <w:start w:val="1"/>
      <w:numFmt w:val="lowerRoman"/>
      <w:lvlText w:val="%3."/>
      <w:lvlJc w:val="right"/>
      <w:pPr>
        <w:ind w:left="2956" w:hanging="180"/>
      </w:pPr>
    </w:lvl>
    <w:lvl w:ilvl="3" w:tplc="FFFFFFFF" w:tentative="1">
      <w:start w:val="1"/>
      <w:numFmt w:val="decimal"/>
      <w:lvlText w:val="%4."/>
      <w:lvlJc w:val="left"/>
      <w:pPr>
        <w:ind w:left="3676" w:hanging="360"/>
      </w:pPr>
    </w:lvl>
    <w:lvl w:ilvl="4" w:tplc="FFFFFFFF" w:tentative="1">
      <w:start w:val="1"/>
      <w:numFmt w:val="lowerLetter"/>
      <w:lvlText w:val="%5."/>
      <w:lvlJc w:val="left"/>
      <w:pPr>
        <w:ind w:left="4396" w:hanging="360"/>
      </w:pPr>
    </w:lvl>
    <w:lvl w:ilvl="5" w:tplc="FFFFFFFF" w:tentative="1">
      <w:start w:val="1"/>
      <w:numFmt w:val="lowerRoman"/>
      <w:lvlText w:val="%6."/>
      <w:lvlJc w:val="right"/>
      <w:pPr>
        <w:ind w:left="5116" w:hanging="180"/>
      </w:pPr>
    </w:lvl>
    <w:lvl w:ilvl="6" w:tplc="FFFFFFFF" w:tentative="1">
      <w:start w:val="1"/>
      <w:numFmt w:val="decimal"/>
      <w:lvlText w:val="%7."/>
      <w:lvlJc w:val="left"/>
      <w:pPr>
        <w:ind w:left="5836" w:hanging="360"/>
      </w:pPr>
    </w:lvl>
    <w:lvl w:ilvl="7" w:tplc="FFFFFFFF" w:tentative="1">
      <w:start w:val="1"/>
      <w:numFmt w:val="lowerLetter"/>
      <w:lvlText w:val="%8."/>
      <w:lvlJc w:val="left"/>
      <w:pPr>
        <w:ind w:left="6556" w:hanging="360"/>
      </w:pPr>
    </w:lvl>
    <w:lvl w:ilvl="8" w:tplc="FFFFFFFF" w:tentative="1">
      <w:start w:val="1"/>
      <w:numFmt w:val="lowerRoman"/>
      <w:lvlText w:val="%9."/>
      <w:lvlJc w:val="right"/>
      <w:pPr>
        <w:ind w:left="7276" w:hanging="180"/>
      </w:pPr>
    </w:lvl>
  </w:abstractNum>
  <w:abstractNum w:abstractNumId="2" w15:restartNumberingAfterBreak="0">
    <w:nsid w:val="04B94CCB"/>
    <w:multiLevelType w:val="hybridMultilevel"/>
    <w:tmpl w:val="6B16952E"/>
    <w:lvl w:ilvl="0" w:tplc="FFFFFFFF">
      <w:start w:val="1"/>
      <w:numFmt w:val="lowerLetter"/>
      <w:lvlText w:val="%1)"/>
      <w:lvlJc w:val="left"/>
      <w:pPr>
        <w:ind w:left="1440" w:hanging="360"/>
      </w:pPr>
      <w:rPr>
        <w:rFonts w:ascii="Arial" w:eastAsia="Times New Roman" w:hAnsi="Arial" w:cs="Times New Roman"/>
      </w:rPr>
    </w:lvl>
    <w:lvl w:ilvl="1" w:tplc="FFFFFFFF" w:tentative="1">
      <w:start w:val="1"/>
      <w:numFmt w:val="lowerLetter"/>
      <w:lvlText w:val="%2."/>
      <w:lvlJc w:val="left"/>
      <w:pPr>
        <w:ind w:left="2236" w:hanging="360"/>
      </w:pPr>
    </w:lvl>
    <w:lvl w:ilvl="2" w:tplc="FFFFFFFF" w:tentative="1">
      <w:start w:val="1"/>
      <w:numFmt w:val="lowerRoman"/>
      <w:lvlText w:val="%3."/>
      <w:lvlJc w:val="right"/>
      <w:pPr>
        <w:ind w:left="2956" w:hanging="180"/>
      </w:pPr>
    </w:lvl>
    <w:lvl w:ilvl="3" w:tplc="FFFFFFFF" w:tentative="1">
      <w:start w:val="1"/>
      <w:numFmt w:val="decimal"/>
      <w:lvlText w:val="%4."/>
      <w:lvlJc w:val="left"/>
      <w:pPr>
        <w:ind w:left="3676" w:hanging="360"/>
      </w:pPr>
    </w:lvl>
    <w:lvl w:ilvl="4" w:tplc="FFFFFFFF" w:tentative="1">
      <w:start w:val="1"/>
      <w:numFmt w:val="lowerLetter"/>
      <w:lvlText w:val="%5."/>
      <w:lvlJc w:val="left"/>
      <w:pPr>
        <w:ind w:left="4396" w:hanging="360"/>
      </w:pPr>
    </w:lvl>
    <w:lvl w:ilvl="5" w:tplc="FFFFFFFF" w:tentative="1">
      <w:start w:val="1"/>
      <w:numFmt w:val="lowerRoman"/>
      <w:lvlText w:val="%6."/>
      <w:lvlJc w:val="right"/>
      <w:pPr>
        <w:ind w:left="5116" w:hanging="180"/>
      </w:pPr>
    </w:lvl>
    <w:lvl w:ilvl="6" w:tplc="FFFFFFFF" w:tentative="1">
      <w:start w:val="1"/>
      <w:numFmt w:val="decimal"/>
      <w:lvlText w:val="%7."/>
      <w:lvlJc w:val="left"/>
      <w:pPr>
        <w:ind w:left="5836" w:hanging="360"/>
      </w:pPr>
    </w:lvl>
    <w:lvl w:ilvl="7" w:tplc="FFFFFFFF" w:tentative="1">
      <w:start w:val="1"/>
      <w:numFmt w:val="lowerLetter"/>
      <w:lvlText w:val="%8."/>
      <w:lvlJc w:val="left"/>
      <w:pPr>
        <w:ind w:left="6556" w:hanging="360"/>
      </w:pPr>
    </w:lvl>
    <w:lvl w:ilvl="8" w:tplc="FFFFFFFF" w:tentative="1">
      <w:start w:val="1"/>
      <w:numFmt w:val="lowerRoman"/>
      <w:lvlText w:val="%9."/>
      <w:lvlJc w:val="right"/>
      <w:pPr>
        <w:ind w:left="7276" w:hanging="180"/>
      </w:pPr>
    </w:lvl>
  </w:abstractNum>
  <w:abstractNum w:abstractNumId="3" w15:restartNumberingAfterBreak="0">
    <w:nsid w:val="08F262BB"/>
    <w:multiLevelType w:val="hybridMultilevel"/>
    <w:tmpl w:val="AAFC319C"/>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6361B4"/>
    <w:multiLevelType w:val="hybridMultilevel"/>
    <w:tmpl w:val="AAFC319C"/>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D7986"/>
    <w:multiLevelType w:val="hybridMultilevel"/>
    <w:tmpl w:val="9E9096A4"/>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802EC66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7"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8" w15:restartNumberingAfterBreak="0">
    <w:nsid w:val="23A952A5"/>
    <w:multiLevelType w:val="hybridMultilevel"/>
    <w:tmpl w:val="6B16952E"/>
    <w:lvl w:ilvl="0" w:tplc="8BC6D26E">
      <w:start w:val="1"/>
      <w:numFmt w:val="lowerLetter"/>
      <w:lvlText w:val="%1)"/>
      <w:lvlJc w:val="left"/>
      <w:pPr>
        <w:ind w:left="1440" w:hanging="360"/>
      </w:pPr>
      <w:rPr>
        <w:rFonts w:ascii="Arial" w:eastAsia="Times New Roman" w:hAnsi="Arial" w:cs="Times New Roman"/>
      </w:rPr>
    </w:lvl>
    <w:lvl w:ilvl="1" w:tplc="08090019" w:tentative="1">
      <w:start w:val="1"/>
      <w:numFmt w:val="lowerLetter"/>
      <w:lvlText w:val="%2."/>
      <w:lvlJc w:val="left"/>
      <w:pPr>
        <w:ind w:left="2236" w:hanging="360"/>
      </w:pPr>
    </w:lvl>
    <w:lvl w:ilvl="2" w:tplc="0809001B" w:tentative="1">
      <w:start w:val="1"/>
      <w:numFmt w:val="lowerRoman"/>
      <w:lvlText w:val="%3."/>
      <w:lvlJc w:val="right"/>
      <w:pPr>
        <w:ind w:left="2956" w:hanging="180"/>
      </w:pPr>
    </w:lvl>
    <w:lvl w:ilvl="3" w:tplc="0809000F" w:tentative="1">
      <w:start w:val="1"/>
      <w:numFmt w:val="decimal"/>
      <w:lvlText w:val="%4."/>
      <w:lvlJc w:val="left"/>
      <w:pPr>
        <w:ind w:left="3676" w:hanging="360"/>
      </w:pPr>
    </w:lvl>
    <w:lvl w:ilvl="4" w:tplc="08090019" w:tentative="1">
      <w:start w:val="1"/>
      <w:numFmt w:val="lowerLetter"/>
      <w:lvlText w:val="%5."/>
      <w:lvlJc w:val="left"/>
      <w:pPr>
        <w:ind w:left="4396" w:hanging="360"/>
      </w:pPr>
    </w:lvl>
    <w:lvl w:ilvl="5" w:tplc="0809001B" w:tentative="1">
      <w:start w:val="1"/>
      <w:numFmt w:val="lowerRoman"/>
      <w:lvlText w:val="%6."/>
      <w:lvlJc w:val="right"/>
      <w:pPr>
        <w:ind w:left="5116" w:hanging="180"/>
      </w:pPr>
    </w:lvl>
    <w:lvl w:ilvl="6" w:tplc="0809000F" w:tentative="1">
      <w:start w:val="1"/>
      <w:numFmt w:val="decimal"/>
      <w:lvlText w:val="%7."/>
      <w:lvlJc w:val="left"/>
      <w:pPr>
        <w:ind w:left="5836" w:hanging="360"/>
      </w:pPr>
    </w:lvl>
    <w:lvl w:ilvl="7" w:tplc="08090019" w:tentative="1">
      <w:start w:val="1"/>
      <w:numFmt w:val="lowerLetter"/>
      <w:lvlText w:val="%8."/>
      <w:lvlJc w:val="left"/>
      <w:pPr>
        <w:ind w:left="6556" w:hanging="360"/>
      </w:pPr>
    </w:lvl>
    <w:lvl w:ilvl="8" w:tplc="0809001B" w:tentative="1">
      <w:start w:val="1"/>
      <w:numFmt w:val="lowerRoman"/>
      <w:lvlText w:val="%9."/>
      <w:lvlJc w:val="right"/>
      <w:pPr>
        <w:ind w:left="7276" w:hanging="180"/>
      </w:pPr>
    </w:lvl>
  </w:abstractNum>
  <w:abstractNum w:abstractNumId="9" w15:restartNumberingAfterBreak="0">
    <w:nsid w:val="29A2562E"/>
    <w:multiLevelType w:val="hybridMultilevel"/>
    <w:tmpl w:val="CB0C3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DB4B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39313D"/>
    <w:multiLevelType w:val="hybridMultilevel"/>
    <w:tmpl w:val="4DB0DF9C"/>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6658E9"/>
    <w:multiLevelType w:val="hybridMultilevel"/>
    <w:tmpl w:val="6B16952E"/>
    <w:lvl w:ilvl="0" w:tplc="FFFFFFFF">
      <w:start w:val="1"/>
      <w:numFmt w:val="lowerLetter"/>
      <w:lvlText w:val="%1)"/>
      <w:lvlJc w:val="left"/>
      <w:pPr>
        <w:ind w:left="1440" w:hanging="360"/>
      </w:pPr>
      <w:rPr>
        <w:rFonts w:ascii="Arial" w:eastAsia="Times New Roman" w:hAnsi="Arial" w:cs="Times New Roman"/>
      </w:rPr>
    </w:lvl>
    <w:lvl w:ilvl="1" w:tplc="FFFFFFFF" w:tentative="1">
      <w:start w:val="1"/>
      <w:numFmt w:val="lowerLetter"/>
      <w:lvlText w:val="%2."/>
      <w:lvlJc w:val="left"/>
      <w:pPr>
        <w:ind w:left="2236" w:hanging="360"/>
      </w:pPr>
    </w:lvl>
    <w:lvl w:ilvl="2" w:tplc="FFFFFFFF" w:tentative="1">
      <w:start w:val="1"/>
      <w:numFmt w:val="lowerRoman"/>
      <w:lvlText w:val="%3."/>
      <w:lvlJc w:val="right"/>
      <w:pPr>
        <w:ind w:left="2956" w:hanging="180"/>
      </w:pPr>
    </w:lvl>
    <w:lvl w:ilvl="3" w:tplc="FFFFFFFF" w:tentative="1">
      <w:start w:val="1"/>
      <w:numFmt w:val="decimal"/>
      <w:lvlText w:val="%4."/>
      <w:lvlJc w:val="left"/>
      <w:pPr>
        <w:ind w:left="3676" w:hanging="360"/>
      </w:pPr>
    </w:lvl>
    <w:lvl w:ilvl="4" w:tplc="FFFFFFFF" w:tentative="1">
      <w:start w:val="1"/>
      <w:numFmt w:val="lowerLetter"/>
      <w:lvlText w:val="%5."/>
      <w:lvlJc w:val="left"/>
      <w:pPr>
        <w:ind w:left="4396" w:hanging="360"/>
      </w:pPr>
    </w:lvl>
    <w:lvl w:ilvl="5" w:tplc="FFFFFFFF" w:tentative="1">
      <w:start w:val="1"/>
      <w:numFmt w:val="lowerRoman"/>
      <w:lvlText w:val="%6."/>
      <w:lvlJc w:val="right"/>
      <w:pPr>
        <w:ind w:left="5116" w:hanging="180"/>
      </w:pPr>
    </w:lvl>
    <w:lvl w:ilvl="6" w:tplc="FFFFFFFF" w:tentative="1">
      <w:start w:val="1"/>
      <w:numFmt w:val="decimal"/>
      <w:lvlText w:val="%7."/>
      <w:lvlJc w:val="left"/>
      <w:pPr>
        <w:ind w:left="5836" w:hanging="360"/>
      </w:pPr>
    </w:lvl>
    <w:lvl w:ilvl="7" w:tplc="FFFFFFFF" w:tentative="1">
      <w:start w:val="1"/>
      <w:numFmt w:val="lowerLetter"/>
      <w:lvlText w:val="%8."/>
      <w:lvlJc w:val="left"/>
      <w:pPr>
        <w:ind w:left="6556" w:hanging="360"/>
      </w:pPr>
    </w:lvl>
    <w:lvl w:ilvl="8" w:tplc="FFFFFFFF" w:tentative="1">
      <w:start w:val="1"/>
      <w:numFmt w:val="lowerRoman"/>
      <w:lvlText w:val="%9."/>
      <w:lvlJc w:val="right"/>
      <w:pPr>
        <w:ind w:left="7276" w:hanging="180"/>
      </w:pPr>
    </w:lvl>
  </w:abstractNum>
  <w:abstractNum w:abstractNumId="13"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946AD7"/>
    <w:multiLevelType w:val="hybridMultilevel"/>
    <w:tmpl w:val="38CE9F3E"/>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BF541A"/>
    <w:multiLevelType w:val="hybridMultilevel"/>
    <w:tmpl w:val="9DE4D53A"/>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275F59"/>
    <w:multiLevelType w:val="hybridMultilevel"/>
    <w:tmpl w:val="23B6808E"/>
    <w:lvl w:ilvl="0" w:tplc="3500AF3C">
      <w:start w:val="4"/>
      <w:numFmt w:val="decimal"/>
      <w:lvlText w:val="%1."/>
      <w:lvlJc w:val="left"/>
      <w:pPr>
        <w:ind w:left="50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DA26CF"/>
    <w:multiLevelType w:val="hybridMultilevel"/>
    <w:tmpl w:val="FEB85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A01EE5"/>
    <w:multiLevelType w:val="hybridMultilevel"/>
    <w:tmpl w:val="D458BF28"/>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3D6B82"/>
    <w:multiLevelType w:val="hybridMultilevel"/>
    <w:tmpl w:val="158861A8"/>
    <w:lvl w:ilvl="0" w:tplc="FFFFFFFF">
      <w:start w:val="1"/>
      <w:numFmt w:val="lowerLetter"/>
      <w:lvlText w:val="%1)"/>
      <w:lvlJc w:val="left"/>
      <w:pPr>
        <w:ind w:left="1080" w:hanging="360"/>
      </w:pPr>
      <w:rPr>
        <w:rFonts w:hint="default"/>
        <w:b w:val="0"/>
        <w:bCs w:val="0"/>
        <w:i w:val="0"/>
        <w:iCs w:val="0"/>
        <w:color w:val="auto"/>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1" w15:restartNumberingAfterBreak="0">
    <w:nsid w:val="79807E1D"/>
    <w:multiLevelType w:val="hybridMultilevel"/>
    <w:tmpl w:val="0E88C82A"/>
    <w:lvl w:ilvl="0" w:tplc="67FEE996">
      <w:start w:val="1"/>
      <w:numFmt w:val="lowerLetter"/>
      <w:lvlText w:val="%1."/>
      <w:lvlJc w:val="left"/>
      <w:pPr>
        <w:ind w:left="1440" w:hanging="360"/>
      </w:pPr>
      <w:rPr>
        <w:rFonts w:ascii="Arial" w:eastAsia="Times New Roman" w:hAnsi="Arial"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AC53498"/>
    <w:multiLevelType w:val="hybridMultilevel"/>
    <w:tmpl w:val="2AB0ED40"/>
    <w:lvl w:ilvl="0" w:tplc="08090017">
      <w:start w:val="1"/>
      <w:numFmt w:val="lowerLetter"/>
      <w:lvlText w:val="%1)"/>
      <w:lvlJc w:val="left"/>
      <w:pPr>
        <w:ind w:left="1080" w:hanging="360"/>
      </w:pPr>
      <w:rPr>
        <w:rFonts w:hint="default"/>
        <w:b w:val="0"/>
        <w:bCs w:val="0"/>
        <w:i w:val="0"/>
        <w:i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C213E0"/>
    <w:multiLevelType w:val="hybridMultilevel"/>
    <w:tmpl w:val="4DB0DF9C"/>
    <w:lvl w:ilvl="0" w:tplc="FFFFFFFF">
      <w:start w:val="1"/>
      <w:numFmt w:val="decimal"/>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7106611">
    <w:abstractNumId w:val="7"/>
  </w:num>
  <w:num w:numId="2" w16cid:durableId="1653018405">
    <w:abstractNumId w:val="13"/>
  </w:num>
  <w:num w:numId="3" w16cid:durableId="184948508">
    <w:abstractNumId w:val="6"/>
  </w:num>
  <w:num w:numId="4" w16cid:durableId="1265960581">
    <w:abstractNumId w:val="20"/>
  </w:num>
  <w:num w:numId="5" w16cid:durableId="906450735">
    <w:abstractNumId w:val="23"/>
  </w:num>
  <w:num w:numId="6" w16cid:durableId="1142849000">
    <w:abstractNumId w:val="22"/>
  </w:num>
  <w:num w:numId="7" w16cid:durableId="1897083287">
    <w:abstractNumId w:val="9"/>
  </w:num>
  <w:num w:numId="8" w16cid:durableId="1540512035">
    <w:abstractNumId w:val="17"/>
  </w:num>
  <w:num w:numId="9" w16cid:durableId="1341736056">
    <w:abstractNumId w:val="21"/>
  </w:num>
  <w:num w:numId="10" w16cid:durableId="1751805418">
    <w:abstractNumId w:val="5"/>
  </w:num>
  <w:num w:numId="11" w16cid:durableId="1883859108">
    <w:abstractNumId w:val="8"/>
  </w:num>
  <w:num w:numId="12" w16cid:durableId="1660573300">
    <w:abstractNumId w:val="18"/>
  </w:num>
  <w:num w:numId="13" w16cid:durableId="1303274195">
    <w:abstractNumId w:val="2"/>
  </w:num>
  <w:num w:numId="14" w16cid:durableId="1331131351">
    <w:abstractNumId w:val="0"/>
  </w:num>
  <w:num w:numId="15" w16cid:durableId="2057777171">
    <w:abstractNumId w:val="1"/>
  </w:num>
  <w:num w:numId="16" w16cid:durableId="712576272">
    <w:abstractNumId w:val="12"/>
  </w:num>
  <w:num w:numId="17" w16cid:durableId="341400252">
    <w:abstractNumId w:val="4"/>
  </w:num>
  <w:num w:numId="18" w16cid:durableId="1642345050">
    <w:abstractNumId w:val="3"/>
  </w:num>
  <w:num w:numId="19" w16cid:durableId="356740957">
    <w:abstractNumId w:val="14"/>
  </w:num>
  <w:num w:numId="20" w16cid:durableId="868682775">
    <w:abstractNumId w:val="19"/>
  </w:num>
  <w:num w:numId="21" w16cid:durableId="585922663">
    <w:abstractNumId w:val="16"/>
  </w:num>
  <w:num w:numId="22" w16cid:durableId="827862445">
    <w:abstractNumId w:val="15"/>
  </w:num>
  <w:num w:numId="23" w16cid:durableId="1011102167">
    <w:abstractNumId w:val="10"/>
  </w:num>
  <w:num w:numId="24" w16cid:durableId="64081110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B2"/>
    <w:rsid w:val="000029D5"/>
    <w:rsid w:val="000039FB"/>
    <w:rsid w:val="00004EFF"/>
    <w:rsid w:val="00004F2A"/>
    <w:rsid w:val="00011714"/>
    <w:rsid w:val="0002207F"/>
    <w:rsid w:val="00022A49"/>
    <w:rsid w:val="00026C47"/>
    <w:rsid w:val="00036B83"/>
    <w:rsid w:val="00037C42"/>
    <w:rsid w:val="0004441E"/>
    <w:rsid w:val="00044F2A"/>
    <w:rsid w:val="000451D9"/>
    <w:rsid w:val="00046265"/>
    <w:rsid w:val="00046840"/>
    <w:rsid w:val="00047ED5"/>
    <w:rsid w:val="00052459"/>
    <w:rsid w:val="00055FB2"/>
    <w:rsid w:val="00056D6C"/>
    <w:rsid w:val="00057F8B"/>
    <w:rsid w:val="00060785"/>
    <w:rsid w:val="00062131"/>
    <w:rsid w:val="00062690"/>
    <w:rsid w:val="00066292"/>
    <w:rsid w:val="000665A5"/>
    <w:rsid w:val="000675C5"/>
    <w:rsid w:val="00067607"/>
    <w:rsid w:val="000732A9"/>
    <w:rsid w:val="00096107"/>
    <w:rsid w:val="000963C6"/>
    <w:rsid w:val="00096FC2"/>
    <w:rsid w:val="000A27F4"/>
    <w:rsid w:val="000A6655"/>
    <w:rsid w:val="000A7066"/>
    <w:rsid w:val="000B006D"/>
    <w:rsid w:val="000B4DD7"/>
    <w:rsid w:val="000C5154"/>
    <w:rsid w:val="000D353A"/>
    <w:rsid w:val="000E21C5"/>
    <w:rsid w:val="000E325C"/>
    <w:rsid w:val="000E3AE4"/>
    <w:rsid w:val="000E738D"/>
    <w:rsid w:val="000E7514"/>
    <w:rsid w:val="00100726"/>
    <w:rsid w:val="00104088"/>
    <w:rsid w:val="00112AC8"/>
    <w:rsid w:val="00116848"/>
    <w:rsid w:val="00121C59"/>
    <w:rsid w:val="00122ACE"/>
    <w:rsid w:val="00122D1C"/>
    <w:rsid w:val="00124B0A"/>
    <w:rsid w:val="00125AF8"/>
    <w:rsid w:val="00131D9D"/>
    <w:rsid w:val="0013368C"/>
    <w:rsid w:val="0013465E"/>
    <w:rsid w:val="00135EF5"/>
    <w:rsid w:val="00142C7B"/>
    <w:rsid w:val="0014394F"/>
    <w:rsid w:val="00145E5E"/>
    <w:rsid w:val="00151952"/>
    <w:rsid w:val="00151D3F"/>
    <w:rsid w:val="00152ED4"/>
    <w:rsid w:val="0015530C"/>
    <w:rsid w:val="0015773E"/>
    <w:rsid w:val="001669D0"/>
    <w:rsid w:val="00170447"/>
    <w:rsid w:val="00174983"/>
    <w:rsid w:val="00177640"/>
    <w:rsid w:val="0018297E"/>
    <w:rsid w:val="0018529E"/>
    <w:rsid w:val="001859E0"/>
    <w:rsid w:val="00191962"/>
    <w:rsid w:val="00196302"/>
    <w:rsid w:val="001A3DD0"/>
    <w:rsid w:val="001A6D7B"/>
    <w:rsid w:val="001B1995"/>
    <w:rsid w:val="001B1CC4"/>
    <w:rsid w:val="001B381C"/>
    <w:rsid w:val="001B4270"/>
    <w:rsid w:val="001C12DD"/>
    <w:rsid w:val="001C15F1"/>
    <w:rsid w:val="001C2A37"/>
    <w:rsid w:val="001C3DD7"/>
    <w:rsid w:val="001C41BD"/>
    <w:rsid w:val="001C6F45"/>
    <w:rsid w:val="001D16DD"/>
    <w:rsid w:val="001D20DF"/>
    <w:rsid w:val="001D4A17"/>
    <w:rsid w:val="001D51D9"/>
    <w:rsid w:val="001D5920"/>
    <w:rsid w:val="001E1856"/>
    <w:rsid w:val="001E5519"/>
    <w:rsid w:val="001F0156"/>
    <w:rsid w:val="001F0872"/>
    <w:rsid w:val="001F59CF"/>
    <w:rsid w:val="002043BD"/>
    <w:rsid w:val="00207019"/>
    <w:rsid w:val="00215292"/>
    <w:rsid w:val="00223B08"/>
    <w:rsid w:val="00227355"/>
    <w:rsid w:val="00230B8F"/>
    <w:rsid w:val="00231332"/>
    <w:rsid w:val="0023202B"/>
    <w:rsid w:val="00234B84"/>
    <w:rsid w:val="00240741"/>
    <w:rsid w:val="00241B40"/>
    <w:rsid w:val="00244F1C"/>
    <w:rsid w:val="00246157"/>
    <w:rsid w:val="00250F24"/>
    <w:rsid w:val="00262519"/>
    <w:rsid w:val="00264340"/>
    <w:rsid w:val="00266693"/>
    <w:rsid w:val="002673B6"/>
    <w:rsid w:val="00267511"/>
    <w:rsid w:val="00270CC3"/>
    <w:rsid w:val="00273C04"/>
    <w:rsid w:val="00274DF6"/>
    <w:rsid w:val="0029070A"/>
    <w:rsid w:val="00294EAD"/>
    <w:rsid w:val="002A3519"/>
    <w:rsid w:val="002A7FF8"/>
    <w:rsid w:val="002B02A8"/>
    <w:rsid w:val="002B3ACC"/>
    <w:rsid w:val="002B72FC"/>
    <w:rsid w:val="002C6D24"/>
    <w:rsid w:val="002D77F5"/>
    <w:rsid w:val="002F54B6"/>
    <w:rsid w:val="002F6CFB"/>
    <w:rsid w:val="002F7DB4"/>
    <w:rsid w:val="00301A7F"/>
    <w:rsid w:val="00305E2A"/>
    <w:rsid w:val="0031039B"/>
    <w:rsid w:val="0031274F"/>
    <w:rsid w:val="00312852"/>
    <w:rsid w:val="00312901"/>
    <w:rsid w:val="00314509"/>
    <w:rsid w:val="00322535"/>
    <w:rsid w:val="00322713"/>
    <w:rsid w:val="00327E8D"/>
    <w:rsid w:val="00333E27"/>
    <w:rsid w:val="0034138A"/>
    <w:rsid w:val="00351EE2"/>
    <w:rsid w:val="00354820"/>
    <w:rsid w:val="00354E62"/>
    <w:rsid w:val="00356AF0"/>
    <w:rsid w:val="003601F5"/>
    <w:rsid w:val="00371A42"/>
    <w:rsid w:val="003756B5"/>
    <w:rsid w:val="00375790"/>
    <w:rsid w:val="00380268"/>
    <w:rsid w:val="00390B6D"/>
    <w:rsid w:val="0039400A"/>
    <w:rsid w:val="00396350"/>
    <w:rsid w:val="00396417"/>
    <w:rsid w:val="003A08B1"/>
    <w:rsid w:val="003A3657"/>
    <w:rsid w:val="003B183E"/>
    <w:rsid w:val="003B405B"/>
    <w:rsid w:val="003B5F83"/>
    <w:rsid w:val="003B673B"/>
    <w:rsid w:val="003C044C"/>
    <w:rsid w:val="003C0C72"/>
    <w:rsid w:val="003C2062"/>
    <w:rsid w:val="003C4D3E"/>
    <w:rsid w:val="003C5D23"/>
    <w:rsid w:val="003D111C"/>
    <w:rsid w:val="003D2596"/>
    <w:rsid w:val="003D263C"/>
    <w:rsid w:val="003D27B7"/>
    <w:rsid w:val="003E2BE0"/>
    <w:rsid w:val="003F6316"/>
    <w:rsid w:val="003F65ED"/>
    <w:rsid w:val="003F7100"/>
    <w:rsid w:val="003F733A"/>
    <w:rsid w:val="004013CF"/>
    <w:rsid w:val="00401980"/>
    <w:rsid w:val="004077FD"/>
    <w:rsid w:val="00415DF2"/>
    <w:rsid w:val="00417491"/>
    <w:rsid w:val="0042424F"/>
    <w:rsid w:val="00430133"/>
    <w:rsid w:val="00430E4E"/>
    <w:rsid w:val="00432CB6"/>
    <w:rsid w:val="004339AA"/>
    <w:rsid w:val="00436BFC"/>
    <w:rsid w:val="004422EA"/>
    <w:rsid w:val="00443D8F"/>
    <w:rsid w:val="00455DE7"/>
    <w:rsid w:val="00462373"/>
    <w:rsid w:val="0046302A"/>
    <w:rsid w:val="004633EB"/>
    <w:rsid w:val="00464B68"/>
    <w:rsid w:val="00467E37"/>
    <w:rsid w:val="0047511E"/>
    <w:rsid w:val="00482035"/>
    <w:rsid w:val="004836B1"/>
    <w:rsid w:val="00485C17"/>
    <w:rsid w:val="004962E1"/>
    <w:rsid w:val="00497FCF"/>
    <w:rsid w:val="004A452F"/>
    <w:rsid w:val="004A5AA0"/>
    <w:rsid w:val="004B02F1"/>
    <w:rsid w:val="004B3764"/>
    <w:rsid w:val="004C2680"/>
    <w:rsid w:val="004C4922"/>
    <w:rsid w:val="004C59F1"/>
    <w:rsid w:val="004C763C"/>
    <w:rsid w:val="004D30D6"/>
    <w:rsid w:val="004D7EA4"/>
    <w:rsid w:val="004F2309"/>
    <w:rsid w:val="004F41DD"/>
    <w:rsid w:val="004F465B"/>
    <w:rsid w:val="004F799E"/>
    <w:rsid w:val="00501458"/>
    <w:rsid w:val="005022BD"/>
    <w:rsid w:val="005105E7"/>
    <w:rsid w:val="005179F5"/>
    <w:rsid w:val="00517E0F"/>
    <w:rsid w:val="00520501"/>
    <w:rsid w:val="0052510B"/>
    <w:rsid w:val="005279C7"/>
    <w:rsid w:val="0053051A"/>
    <w:rsid w:val="005459E1"/>
    <w:rsid w:val="0054793D"/>
    <w:rsid w:val="00551307"/>
    <w:rsid w:val="00552653"/>
    <w:rsid w:val="0055275E"/>
    <w:rsid w:val="005617A0"/>
    <w:rsid w:val="005630D6"/>
    <w:rsid w:val="00567251"/>
    <w:rsid w:val="00570260"/>
    <w:rsid w:val="0057083A"/>
    <w:rsid w:val="0057666B"/>
    <w:rsid w:val="005767B8"/>
    <w:rsid w:val="005806CD"/>
    <w:rsid w:val="005874A1"/>
    <w:rsid w:val="00597418"/>
    <w:rsid w:val="005A5FFC"/>
    <w:rsid w:val="005A7BD7"/>
    <w:rsid w:val="005A7E6A"/>
    <w:rsid w:val="005B03F1"/>
    <w:rsid w:val="005C0AF5"/>
    <w:rsid w:val="005C35AA"/>
    <w:rsid w:val="005C55EA"/>
    <w:rsid w:val="005D0FA0"/>
    <w:rsid w:val="005D2263"/>
    <w:rsid w:val="005D3FFA"/>
    <w:rsid w:val="005E2383"/>
    <w:rsid w:val="005E2C23"/>
    <w:rsid w:val="005E76A8"/>
    <w:rsid w:val="005F04E0"/>
    <w:rsid w:val="005F7817"/>
    <w:rsid w:val="005F7A8D"/>
    <w:rsid w:val="00602D54"/>
    <w:rsid w:val="00603840"/>
    <w:rsid w:val="00607E35"/>
    <w:rsid w:val="00610D91"/>
    <w:rsid w:val="00615997"/>
    <w:rsid w:val="006251BE"/>
    <w:rsid w:val="00632F62"/>
    <w:rsid w:val="00635029"/>
    <w:rsid w:val="006547A7"/>
    <w:rsid w:val="00662646"/>
    <w:rsid w:val="00662F51"/>
    <w:rsid w:val="006669C4"/>
    <w:rsid w:val="00667A5A"/>
    <w:rsid w:val="00676806"/>
    <w:rsid w:val="006778EE"/>
    <w:rsid w:val="00681D9B"/>
    <w:rsid w:val="006845C5"/>
    <w:rsid w:val="0068460C"/>
    <w:rsid w:val="00685033"/>
    <w:rsid w:val="0068567A"/>
    <w:rsid w:val="00686AEE"/>
    <w:rsid w:val="00692D4B"/>
    <w:rsid w:val="00696621"/>
    <w:rsid w:val="006A03EA"/>
    <w:rsid w:val="006A367E"/>
    <w:rsid w:val="006A6639"/>
    <w:rsid w:val="006B3B11"/>
    <w:rsid w:val="006B3B1F"/>
    <w:rsid w:val="006C36DB"/>
    <w:rsid w:val="006D3ED7"/>
    <w:rsid w:val="006D5BDF"/>
    <w:rsid w:val="006E06CC"/>
    <w:rsid w:val="006E3BC3"/>
    <w:rsid w:val="006E7E0D"/>
    <w:rsid w:val="006F1F36"/>
    <w:rsid w:val="006F6EF8"/>
    <w:rsid w:val="00702073"/>
    <w:rsid w:val="00703FE9"/>
    <w:rsid w:val="00704847"/>
    <w:rsid w:val="00704BE8"/>
    <w:rsid w:val="00706902"/>
    <w:rsid w:val="00706FD2"/>
    <w:rsid w:val="00710B70"/>
    <w:rsid w:val="00711119"/>
    <w:rsid w:val="00711ED4"/>
    <w:rsid w:val="007167C6"/>
    <w:rsid w:val="00722175"/>
    <w:rsid w:val="007252B9"/>
    <w:rsid w:val="00730BEB"/>
    <w:rsid w:val="00732468"/>
    <w:rsid w:val="007348CC"/>
    <w:rsid w:val="00744400"/>
    <w:rsid w:val="0075143B"/>
    <w:rsid w:val="00753AB9"/>
    <w:rsid w:val="007679F4"/>
    <w:rsid w:val="007723A7"/>
    <w:rsid w:val="00772BFB"/>
    <w:rsid w:val="007738E2"/>
    <w:rsid w:val="007850FD"/>
    <w:rsid w:val="007869A1"/>
    <w:rsid w:val="00797FCD"/>
    <w:rsid w:val="007A0987"/>
    <w:rsid w:val="007A5D21"/>
    <w:rsid w:val="007B37DD"/>
    <w:rsid w:val="007B4A17"/>
    <w:rsid w:val="007C188E"/>
    <w:rsid w:val="007C7F52"/>
    <w:rsid w:val="007D02FF"/>
    <w:rsid w:val="007D5BEC"/>
    <w:rsid w:val="007D62D8"/>
    <w:rsid w:val="007E344B"/>
    <w:rsid w:val="007F05D0"/>
    <w:rsid w:val="007F4BB0"/>
    <w:rsid w:val="008043F9"/>
    <w:rsid w:val="00814B30"/>
    <w:rsid w:val="008241EF"/>
    <w:rsid w:val="008269C6"/>
    <w:rsid w:val="00835B22"/>
    <w:rsid w:val="00843BA5"/>
    <w:rsid w:val="0084654E"/>
    <w:rsid w:val="00853390"/>
    <w:rsid w:val="0086003C"/>
    <w:rsid w:val="0086056D"/>
    <w:rsid w:val="0086166E"/>
    <w:rsid w:val="00862066"/>
    <w:rsid w:val="00870FA9"/>
    <w:rsid w:val="0087515D"/>
    <w:rsid w:val="00877929"/>
    <w:rsid w:val="00880DF2"/>
    <w:rsid w:val="008821E6"/>
    <w:rsid w:val="00882E20"/>
    <w:rsid w:val="00890E6C"/>
    <w:rsid w:val="00894D88"/>
    <w:rsid w:val="008A439A"/>
    <w:rsid w:val="008C0350"/>
    <w:rsid w:val="008C0B99"/>
    <w:rsid w:val="008D00CF"/>
    <w:rsid w:val="008D0560"/>
    <w:rsid w:val="008D189F"/>
    <w:rsid w:val="008D21BD"/>
    <w:rsid w:val="008D21EA"/>
    <w:rsid w:val="008D252D"/>
    <w:rsid w:val="008D6BDF"/>
    <w:rsid w:val="008D7480"/>
    <w:rsid w:val="008D7527"/>
    <w:rsid w:val="008E0C43"/>
    <w:rsid w:val="008E1888"/>
    <w:rsid w:val="008E72F4"/>
    <w:rsid w:val="00900B6A"/>
    <w:rsid w:val="00900C09"/>
    <w:rsid w:val="009178BF"/>
    <w:rsid w:val="00921ED5"/>
    <w:rsid w:val="009263AD"/>
    <w:rsid w:val="00931013"/>
    <w:rsid w:val="009407F6"/>
    <w:rsid w:val="00940EF9"/>
    <w:rsid w:val="0094459D"/>
    <w:rsid w:val="00945004"/>
    <w:rsid w:val="009454AA"/>
    <w:rsid w:val="00946C98"/>
    <w:rsid w:val="009533A0"/>
    <w:rsid w:val="00956EE4"/>
    <w:rsid w:val="009601ED"/>
    <w:rsid w:val="00962DCB"/>
    <w:rsid w:val="009656F7"/>
    <w:rsid w:val="0096735F"/>
    <w:rsid w:val="00967411"/>
    <w:rsid w:val="00974D77"/>
    <w:rsid w:val="009759B7"/>
    <w:rsid w:val="00977180"/>
    <w:rsid w:val="0098049C"/>
    <w:rsid w:val="00982FEE"/>
    <w:rsid w:val="00983B01"/>
    <w:rsid w:val="00984E1B"/>
    <w:rsid w:val="009865F8"/>
    <w:rsid w:val="00992C22"/>
    <w:rsid w:val="00994736"/>
    <w:rsid w:val="00994E53"/>
    <w:rsid w:val="009969D1"/>
    <w:rsid w:val="009A004E"/>
    <w:rsid w:val="009A09B7"/>
    <w:rsid w:val="009A3F92"/>
    <w:rsid w:val="009A6D13"/>
    <w:rsid w:val="009B01B4"/>
    <w:rsid w:val="009B26F3"/>
    <w:rsid w:val="009B5365"/>
    <w:rsid w:val="009C40A5"/>
    <w:rsid w:val="009D0157"/>
    <w:rsid w:val="009D0454"/>
    <w:rsid w:val="009D1A04"/>
    <w:rsid w:val="009D263A"/>
    <w:rsid w:val="009D4FC8"/>
    <w:rsid w:val="009E35B1"/>
    <w:rsid w:val="009F1613"/>
    <w:rsid w:val="009F3442"/>
    <w:rsid w:val="009F7766"/>
    <w:rsid w:val="00A0012D"/>
    <w:rsid w:val="00A01D50"/>
    <w:rsid w:val="00A06CCA"/>
    <w:rsid w:val="00A1025A"/>
    <w:rsid w:val="00A1185D"/>
    <w:rsid w:val="00A13645"/>
    <w:rsid w:val="00A15168"/>
    <w:rsid w:val="00A22000"/>
    <w:rsid w:val="00A236E2"/>
    <w:rsid w:val="00A36717"/>
    <w:rsid w:val="00A370EE"/>
    <w:rsid w:val="00A37FA6"/>
    <w:rsid w:val="00A4082E"/>
    <w:rsid w:val="00A428AC"/>
    <w:rsid w:val="00A539B5"/>
    <w:rsid w:val="00A56037"/>
    <w:rsid w:val="00A574DD"/>
    <w:rsid w:val="00A57C9F"/>
    <w:rsid w:val="00A622F9"/>
    <w:rsid w:val="00A742CC"/>
    <w:rsid w:val="00A7500C"/>
    <w:rsid w:val="00A8145F"/>
    <w:rsid w:val="00A814AF"/>
    <w:rsid w:val="00A828F0"/>
    <w:rsid w:val="00A8349E"/>
    <w:rsid w:val="00A90537"/>
    <w:rsid w:val="00A95004"/>
    <w:rsid w:val="00A95355"/>
    <w:rsid w:val="00A96947"/>
    <w:rsid w:val="00AA7C6D"/>
    <w:rsid w:val="00AB4D8B"/>
    <w:rsid w:val="00AC284C"/>
    <w:rsid w:val="00AC31C1"/>
    <w:rsid w:val="00AC763B"/>
    <w:rsid w:val="00AD7B9D"/>
    <w:rsid w:val="00AD7EBC"/>
    <w:rsid w:val="00AE6BFE"/>
    <w:rsid w:val="00AE7F5E"/>
    <w:rsid w:val="00AF4A0D"/>
    <w:rsid w:val="00B02612"/>
    <w:rsid w:val="00B03BD7"/>
    <w:rsid w:val="00B052C0"/>
    <w:rsid w:val="00B1488D"/>
    <w:rsid w:val="00B14D68"/>
    <w:rsid w:val="00B22F3D"/>
    <w:rsid w:val="00B25283"/>
    <w:rsid w:val="00B2678F"/>
    <w:rsid w:val="00B31DD0"/>
    <w:rsid w:val="00B360DB"/>
    <w:rsid w:val="00B42C05"/>
    <w:rsid w:val="00B4356A"/>
    <w:rsid w:val="00B446CF"/>
    <w:rsid w:val="00B45B7B"/>
    <w:rsid w:val="00B52DF6"/>
    <w:rsid w:val="00B53EF6"/>
    <w:rsid w:val="00B55E65"/>
    <w:rsid w:val="00B60C4C"/>
    <w:rsid w:val="00B60FDD"/>
    <w:rsid w:val="00B7231A"/>
    <w:rsid w:val="00B7416E"/>
    <w:rsid w:val="00B7689A"/>
    <w:rsid w:val="00B84DB6"/>
    <w:rsid w:val="00B86A85"/>
    <w:rsid w:val="00B920DE"/>
    <w:rsid w:val="00B941AF"/>
    <w:rsid w:val="00B97AB8"/>
    <w:rsid w:val="00BA026E"/>
    <w:rsid w:val="00BA147B"/>
    <w:rsid w:val="00BC0549"/>
    <w:rsid w:val="00BC303F"/>
    <w:rsid w:val="00BC3EAD"/>
    <w:rsid w:val="00BC6FCB"/>
    <w:rsid w:val="00BD428A"/>
    <w:rsid w:val="00BE2191"/>
    <w:rsid w:val="00BE639E"/>
    <w:rsid w:val="00BE6A6B"/>
    <w:rsid w:val="00BF669F"/>
    <w:rsid w:val="00BF77C3"/>
    <w:rsid w:val="00C01E89"/>
    <w:rsid w:val="00C04351"/>
    <w:rsid w:val="00C11997"/>
    <w:rsid w:val="00C225B9"/>
    <w:rsid w:val="00C24234"/>
    <w:rsid w:val="00C2430D"/>
    <w:rsid w:val="00C33B62"/>
    <w:rsid w:val="00C44E9A"/>
    <w:rsid w:val="00C46954"/>
    <w:rsid w:val="00C53111"/>
    <w:rsid w:val="00C55667"/>
    <w:rsid w:val="00C64680"/>
    <w:rsid w:val="00C7029E"/>
    <w:rsid w:val="00C7048D"/>
    <w:rsid w:val="00C718AD"/>
    <w:rsid w:val="00C837C3"/>
    <w:rsid w:val="00C844B1"/>
    <w:rsid w:val="00C87E8D"/>
    <w:rsid w:val="00C90AC1"/>
    <w:rsid w:val="00C9244D"/>
    <w:rsid w:val="00C93B9C"/>
    <w:rsid w:val="00C94D19"/>
    <w:rsid w:val="00CA3D5D"/>
    <w:rsid w:val="00CC0F25"/>
    <w:rsid w:val="00CC430B"/>
    <w:rsid w:val="00CD0682"/>
    <w:rsid w:val="00CD103B"/>
    <w:rsid w:val="00CD13E4"/>
    <w:rsid w:val="00CD5131"/>
    <w:rsid w:val="00CD5574"/>
    <w:rsid w:val="00CE3B01"/>
    <w:rsid w:val="00CE4A07"/>
    <w:rsid w:val="00CE7C9B"/>
    <w:rsid w:val="00CF3F3D"/>
    <w:rsid w:val="00CF7878"/>
    <w:rsid w:val="00D0057B"/>
    <w:rsid w:val="00D06B88"/>
    <w:rsid w:val="00D10BD3"/>
    <w:rsid w:val="00D10E76"/>
    <w:rsid w:val="00D12675"/>
    <w:rsid w:val="00D172FD"/>
    <w:rsid w:val="00D2425D"/>
    <w:rsid w:val="00D277B2"/>
    <w:rsid w:val="00D34312"/>
    <w:rsid w:val="00D353D0"/>
    <w:rsid w:val="00D359CF"/>
    <w:rsid w:val="00D37905"/>
    <w:rsid w:val="00D45535"/>
    <w:rsid w:val="00D5035F"/>
    <w:rsid w:val="00D53A76"/>
    <w:rsid w:val="00D53BE4"/>
    <w:rsid w:val="00D55C64"/>
    <w:rsid w:val="00D57961"/>
    <w:rsid w:val="00D6351E"/>
    <w:rsid w:val="00D63AFC"/>
    <w:rsid w:val="00D70006"/>
    <w:rsid w:val="00D7475B"/>
    <w:rsid w:val="00D74D02"/>
    <w:rsid w:val="00D82D13"/>
    <w:rsid w:val="00D87043"/>
    <w:rsid w:val="00D90AEE"/>
    <w:rsid w:val="00D924A4"/>
    <w:rsid w:val="00D94457"/>
    <w:rsid w:val="00D95BE0"/>
    <w:rsid w:val="00D966A5"/>
    <w:rsid w:val="00DA67D2"/>
    <w:rsid w:val="00DB1140"/>
    <w:rsid w:val="00DB65DC"/>
    <w:rsid w:val="00DC5813"/>
    <w:rsid w:val="00DD2C21"/>
    <w:rsid w:val="00DD3CB3"/>
    <w:rsid w:val="00DD5301"/>
    <w:rsid w:val="00DD5F89"/>
    <w:rsid w:val="00DD7532"/>
    <w:rsid w:val="00DE13E3"/>
    <w:rsid w:val="00DE6ACD"/>
    <w:rsid w:val="00E0295D"/>
    <w:rsid w:val="00E235B2"/>
    <w:rsid w:val="00E351C0"/>
    <w:rsid w:val="00E3520A"/>
    <w:rsid w:val="00E35BB0"/>
    <w:rsid w:val="00E36F17"/>
    <w:rsid w:val="00E404BB"/>
    <w:rsid w:val="00E413A1"/>
    <w:rsid w:val="00E424A4"/>
    <w:rsid w:val="00E447FC"/>
    <w:rsid w:val="00E456B9"/>
    <w:rsid w:val="00E57804"/>
    <w:rsid w:val="00E60A96"/>
    <w:rsid w:val="00E6670C"/>
    <w:rsid w:val="00E85D22"/>
    <w:rsid w:val="00E951EB"/>
    <w:rsid w:val="00EA5D44"/>
    <w:rsid w:val="00EA6075"/>
    <w:rsid w:val="00EA78CC"/>
    <w:rsid w:val="00EC14BF"/>
    <w:rsid w:val="00EC22D8"/>
    <w:rsid w:val="00EC4B79"/>
    <w:rsid w:val="00EC4C6B"/>
    <w:rsid w:val="00EC6733"/>
    <w:rsid w:val="00ED3D13"/>
    <w:rsid w:val="00EE1106"/>
    <w:rsid w:val="00EE2126"/>
    <w:rsid w:val="00EE6B2C"/>
    <w:rsid w:val="00EF28EC"/>
    <w:rsid w:val="00EF421E"/>
    <w:rsid w:val="00EF7C74"/>
    <w:rsid w:val="00F00567"/>
    <w:rsid w:val="00F019A3"/>
    <w:rsid w:val="00F01DB7"/>
    <w:rsid w:val="00F04F9F"/>
    <w:rsid w:val="00F050BB"/>
    <w:rsid w:val="00F1102D"/>
    <w:rsid w:val="00F238CD"/>
    <w:rsid w:val="00F25EAC"/>
    <w:rsid w:val="00F30E8F"/>
    <w:rsid w:val="00F329AF"/>
    <w:rsid w:val="00F4732A"/>
    <w:rsid w:val="00F51095"/>
    <w:rsid w:val="00F53892"/>
    <w:rsid w:val="00F541B9"/>
    <w:rsid w:val="00F60C05"/>
    <w:rsid w:val="00F77832"/>
    <w:rsid w:val="00F87665"/>
    <w:rsid w:val="00FA0A9E"/>
    <w:rsid w:val="00FA3538"/>
    <w:rsid w:val="00FA5F67"/>
    <w:rsid w:val="00FB132E"/>
    <w:rsid w:val="00FB1943"/>
    <w:rsid w:val="00FB3A70"/>
    <w:rsid w:val="00FB541A"/>
    <w:rsid w:val="00FB6905"/>
    <w:rsid w:val="00FD08DB"/>
    <w:rsid w:val="00FD10C3"/>
    <w:rsid w:val="00FD13E0"/>
    <w:rsid w:val="00FD1A9B"/>
    <w:rsid w:val="00FD701A"/>
    <w:rsid w:val="00FE6043"/>
    <w:rsid w:val="00FE6328"/>
    <w:rsid w:val="00FF0153"/>
    <w:rsid w:val="00FF244C"/>
    <w:rsid w:val="02510ABE"/>
    <w:rsid w:val="02926214"/>
    <w:rsid w:val="0482867F"/>
    <w:rsid w:val="075B8CEE"/>
    <w:rsid w:val="085A6073"/>
    <w:rsid w:val="088C1E08"/>
    <w:rsid w:val="0A0EB8C7"/>
    <w:rsid w:val="0D53B3D5"/>
    <w:rsid w:val="0DB488D9"/>
    <w:rsid w:val="0F5E10FC"/>
    <w:rsid w:val="1120EA92"/>
    <w:rsid w:val="11A44CAB"/>
    <w:rsid w:val="14C3A7AE"/>
    <w:rsid w:val="16C3D699"/>
    <w:rsid w:val="16C9682F"/>
    <w:rsid w:val="18C2C48C"/>
    <w:rsid w:val="18DBFB5D"/>
    <w:rsid w:val="18F8143B"/>
    <w:rsid w:val="19F8BC08"/>
    <w:rsid w:val="1CB4476A"/>
    <w:rsid w:val="1D630324"/>
    <w:rsid w:val="1E917AD4"/>
    <w:rsid w:val="1E931B92"/>
    <w:rsid w:val="2089C8D7"/>
    <w:rsid w:val="2164DAF7"/>
    <w:rsid w:val="2171BDF4"/>
    <w:rsid w:val="22E2BE80"/>
    <w:rsid w:val="24A95EB6"/>
    <w:rsid w:val="25195D06"/>
    <w:rsid w:val="2AE5DE28"/>
    <w:rsid w:val="2BDFC8B1"/>
    <w:rsid w:val="2C623367"/>
    <w:rsid w:val="2C75D2C5"/>
    <w:rsid w:val="2D643B5C"/>
    <w:rsid w:val="2ED199C3"/>
    <w:rsid w:val="2EDA30FC"/>
    <w:rsid w:val="302E9FD4"/>
    <w:rsid w:val="31CA7035"/>
    <w:rsid w:val="32C8C9CB"/>
    <w:rsid w:val="3332A893"/>
    <w:rsid w:val="34B3FE05"/>
    <w:rsid w:val="360320E3"/>
    <w:rsid w:val="3606D837"/>
    <w:rsid w:val="368F4FD4"/>
    <w:rsid w:val="37BB1896"/>
    <w:rsid w:val="37FF10C8"/>
    <w:rsid w:val="3A40DD58"/>
    <w:rsid w:val="3D458F28"/>
    <w:rsid w:val="3D726CE9"/>
    <w:rsid w:val="3D7A5F26"/>
    <w:rsid w:val="3F417554"/>
    <w:rsid w:val="44807341"/>
    <w:rsid w:val="45C6EA6D"/>
    <w:rsid w:val="4755CF0E"/>
    <w:rsid w:val="48C4FF53"/>
    <w:rsid w:val="49161FA3"/>
    <w:rsid w:val="4963C55D"/>
    <w:rsid w:val="49CEC198"/>
    <w:rsid w:val="4A12BBF0"/>
    <w:rsid w:val="4A4D059F"/>
    <w:rsid w:val="4BFCA015"/>
    <w:rsid w:val="4C54ED8B"/>
    <w:rsid w:val="4C56FA0E"/>
    <w:rsid w:val="4F46299F"/>
    <w:rsid w:val="4F8250A3"/>
    <w:rsid w:val="50614C49"/>
    <w:rsid w:val="5302B430"/>
    <w:rsid w:val="56F0DAB0"/>
    <w:rsid w:val="58B0CECC"/>
    <w:rsid w:val="5D377F68"/>
    <w:rsid w:val="5ED34FC9"/>
    <w:rsid w:val="5F9CBADA"/>
    <w:rsid w:val="6173D6BC"/>
    <w:rsid w:val="61FAE51E"/>
    <w:rsid w:val="61FC2C5E"/>
    <w:rsid w:val="6816E8BF"/>
    <w:rsid w:val="694E08AA"/>
    <w:rsid w:val="6B8F7C6A"/>
    <w:rsid w:val="6D294015"/>
    <w:rsid w:val="6D2B4CCB"/>
    <w:rsid w:val="6DEC77FC"/>
    <w:rsid w:val="6E3EC342"/>
    <w:rsid w:val="6EC71D2C"/>
    <w:rsid w:val="6F8CAC27"/>
    <w:rsid w:val="73599B66"/>
    <w:rsid w:val="74ABBD68"/>
    <w:rsid w:val="74EED87F"/>
    <w:rsid w:val="74F6A653"/>
    <w:rsid w:val="7592170F"/>
    <w:rsid w:val="761BDAC7"/>
    <w:rsid w:val="77DE5CF5"/>
    <w:rsid w:val="79E40B55"/>
    <w:rsid w:val="7A4F6393"/>
    <w:rsid w:val="7BB09303"/>
    <w:rsid w:val="7D94A831"/>
    <w:rsid w:val="7EA0A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8EB5A"/>
  <w15:docId w15:val="{9E0561CD-63FA-4949-8F78-B32EC326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uiPriority="6"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C9B"/>
    <w:pPr>
      <w:spacing w:line="276" w:lineRule="auto"/>
    </w:pPr>
    <w:rPr>
      <w:rFonts w:ascii="Arial" w:hAnsi="Arial"/>
      <w:sz w:val="22"/>
      <w:szCs w:val="22"/>
    </w:rPr>
  </w:style>
  <w:style w:type="paragraph" w:styleId="Heading1">
    <w:name w:val="heading 1"/>
    <w:basedOn w:val="Normal"/>
    <w:next w:val="Normal"/>
    <w:link w:val="Heading1Char"/>
    <w:uiPriority w:val="2"/>
    <w:qFormat/>
    <w:rsid w:val="005A7BD7"/>
    <w:pPr>
      <w:outlineLvl w:val="0"/>
    </w:pPr>
    <w:rPr>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B25283"/>
    <w:rPr>
      <w:rFonts w:ascii="Arial" w:hAnsi="Arial"/>
      <w:color w:val="0563C1"/>
      <w:sz w:val="22"/>
      <w:u w:val="none" w:color="CC0000"/>
    </w:rPr>
  </w:style>
  <w:style w:type="paragraph" w:styleId="ListNumber">
    <w:name w:val="List Number"/>
    <w:basedOn w:val="Normal"/>
    <w:uiPriority w:val="9"/>
    <w:qFormat/>
    <w:rsid w:val="00C53111"/>
    <w:pPr>
      <w:numPr>
        <w:numId w:val="4"/>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
      </w:numPr>
      <w:contextualSpacing/>
    </w:pPr>
  </w:style>
  <w:style w:type="paragraph" w:styleId="ListNumber3">
    <w:name w:val="List Number 3"/>
    <w:basedOn w:val="Normal"/>
    <w:uiPriority w:val="11"/>
    <w:qFormat/>
    <w:rsid w:val="00C53111"/>
    <w:pPr>
      <w:numPr>
        <w:ilvl w:val="2"/>
        <w:numId w:val="4"/>
      </w:numPr>
      <w:contextualSpacing/>
    </w:pPr>
  </w:style>
  <w:style w:type="paragraph" w:styleId="ListBullet">
    <w:name w:val="List Bullet"/>
    <w:basedOn w:val="Normal"/>
    <w:uiPriority w:val="6"/>
    <w:qFormat/>
    <w:rsid w:val="00C53111"/>
    <w:pPr>
      <w:numPr>
        <w:numId w:val="3"/>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2"/>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uiPriority w:val="2"/>
    <w:rsid w:val="005A7BD7"/>
    <w:rPr>
      <w:rFonts w:ascii="Arial" w:hAnsi="Arial"/>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ListParagraph">
    <w:name w:val="List Paragraph"/>
    <w:basedOn w:val="Normal"/>
    <w:link w:val="ListParagraphChar"/>
    <w:uiPriority w:val="34"/>
    <w:qFormat/>
    <w:rsid w:val="003F65ED"/>
    <w:pPr>
      <w:ind w:left="720"/>
      <w:contextualSpacing/>
    </w:pPr>
  </w:style>
  <w:style w:type="paragraph" w:styleId="EndnoteText">
    <w:name w:val="endnote text"/>
    <w:basedOn w:val="Normal"/>
    <w:link w:val="EndnoteTextChar"/>
    <w:semiHidden/>
    <w:unhideWhenUsed/>
    <w:rsid w:val="00E424A4"/>
    <w:pPr>
      <w:spacing w:line="240" w:lineRule="auto"/>
    </w:pPr>
    <w:rPr>
      <w:sz w:val="20"/>
      <w:szCs w:val="20"/>
    </w:rPr>
  </w:style>
  <w:style w:type="character" w:customStyle="1" w:styleId="EndnoteTextChar">
    <w:name w:val="Endnote Text Char"/>
    <w:basedOn w:val="DefaultParagraphFont"/>
    <w:link w:val="EndnoteText"/>
    <w:semiHidden/>
    <w:rsid w:val="00E424A4"/>
    <w:rPr>
      <w:rFonts w:ascii="Arial" w:hAnsi="Arial"/>
    </w:rPr>
  </w:style>
  <w:style w:type="character" w:styleId="EndnoteReference">
    <w:name w:val="endnote reference"/>
    <w:basedOn w:val="DefaultParagraphFont"/>
    <w:semiHidden/>
    <w:unhideWhenUsed/>
    <w:rsid w:val="00E424A4"/>
    <w:rPr>
      <w:vertAlign w:val="superscript"/>
    </w:rPr>
  </w:style>
  <w:style w:type="character" w:customStyle="1" w:styleId="ListParagraphChar">
    <w:name w:val="List Paragraph Char"/>
    <w:link w:val="ListParagraph"/>
    <w:uiPriority w:val="34"/>
    <w:locked/>
    <w:rsid w:val="00B97AB8"/>
    <w:rPr>
      <w:rFonts w:ascii="Arial" w:hAnsi="Arial"/>
      <w:sz w:val="22"/>
      <w:szCs w:val="22"/>
    </w:rPr>
  </w:style>
  <w:style w:type="paragraph" w:styleId="Revision">
    <w:name w:val="Revision"/>
    <w:hidden/>
    <w:uiPriority w:val="99"/>
    <w:semiHidden/>
    <w:rsid w:val="007C188E"/>
    <w:rPr>
      <w:rFonts w:ascii="Arial" w:hAnsi="Arial"/>
      <w:sz w:val="22"/>
      <w:szCs w:val="22"/>
    </w:rPr>
  </w:style>
  <w:style w:type="character" w:styleId="CommentReference">
    <w:name w:val="annotation reference"/>
    <w:basedOn w:val="DefaultParagraphFont"/>
    <w:semiHidden/>
    <w:unhideWhenUsed/>
    <w:rsid w:val="007C188E"/>
    <w:rPr>
      <w:sz w:val="16"/>
      <w:szCs w:val="16"/>
    </w:rPr>
  </w:style>
  <w:style w:type="paragraph" w:styleId="CommentText">
    <w:name w:val="annotation text"/>
    <w:basedOn w:val="Normal"/>
    <w:link w:val="CommentTextChar"/>
    <w:unhideWhenUsed/>
    <w:rsid w:val="007C188E"/>
    <w:pPr>
      <w:spacing w:line="240" w:lineRule="auto"/>
    </w:pPr>
    <w:rPr>
      <w:sz w:val="20"/>
      <w:szCs w:val="20"/>
    </w:rPr>
  </w:style>
  <w:style w:type="character" w:customStyle="1" w:styleId="CommentTextChar">
    <w:name w:val="Comment Text Char"/>
    <w:basedOn w:val="DefaultParagraphFont"/>
    <w:link w:val="CommentText"/>
    <w:rsid w:val="007C188E"/>
    <w:rPr>
      <w:rFonts w:ascii="Arial" w:hAnsi="Arial"/>
    </w:rPr>
  </w:style>
  <w:style w:type="paragraph" w:styleId="CommentSubject">
    <w:name w:val="annotation subject"/>
    <w:basedOn w:val="CommentText"/>
    <w:next w:val="CommentText"/>
    <w:link w:val="CommentSubjectChar"/>
    <w:semiHidden/>
    <w:unhideWhenUsed/>
    <w:rsid w:val="007C188E"/>
    <w:rPr>
      <w:b/>
      <w:bCs/>
    </w:rPr>
  </w:style>
  <w:style w:type="character" w:customStyle="1" w:styleId="CommentSubjectChar">
    <w:name w:val="Comment Subject Char"/>
    <w:basedOn w:val="CommentTextChar"/>
    <w:link w:val="CommentSubject"/>
    <w:semiHidden/>
    <w:rsid w:val="007C188E"/>
    <w:rPr>
      <w:rFonts w:ascii="Arial" w:hAnsi="Arial"/>
      <w:b/>
      <w:bCs/>
    </w:rPr>
  </w:style>
  <w:style w:type="paragraph" w:styleId="FootnoteText">
    <w:name w:val="footnote text"/>
    <w:basedOn w:val="Normal"/>
    <w:link w:val="FootnoteTextChar"/>
    <w:semiHidden/>
    <w:unhideWhenUsed/>
    <w:rsid w:val="000B4DD7"/>
    <w:pPr>
      <w:spacing w:line="240" w:lineRule="auto"/>
    </w:pPr>
    <w:rPr>
      <w:sz w:val="20"/>
      <w:szCs w:val="20"/>
    </w:rPr>
  </w:style>
  <w:style w:type="character" w:customStyle="1" w:styleId="FootnoteTextChar">
    <w:name w:val="Footnote Text Char"/>
    <w:basedOn w:val="DefaultParagraphFont"/>
    <w:link w:val="FootnoteText"/>
    <w:semiHidden/>
    <w:rsid w:val="000B4DD7"/>
    <w:rPr>
      <w:rFonts w:ascii="Arial" w:hAnsi="Arial"/>
    </w:rPr>
  </w:style>
  <w:style w:type="character" w:styleId="FootnoteReference">
    <w:name w:val="footnote reference"/>
    <w:basedOn w:val="DefaultParagraphFont"/>
    <w:semiHidden/>
    <w:unhideWhenUsed/>
    <w:rsid w:val="000B4DD7"/>
    <w:rPr>
      <w:vertAlign w:val="superscript"/>
    </w:rPr>
  </w:style>
  <w:style w:type="character" w:customStyle="1" w:styleId="normaltextrun">
    <w:name w:val="normaltextrun"/>
    <w:basedOn w:val="DefaultParagraphFont"/>
    <w:rsid w:val="00FF0153"/>
  </w:style>
  <w:style w:type="character" w:customStyle="1" w:styleId="superscript">
    <w:name w:val="superscript"/>
    <w:basedOn w:val="DefaultParagraphFont"/>
    <w:rsid w:val="00FF0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APPS\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A9C47F"/>
      </a:accent1>
      <a:accent2>
        <a:srgbClr val="6BCABA"/>
      </a:accent2>
      <a:accent3>
        <a:srgbClr val="8BD3E6"/>
      </a:accent3>
      <a:accent4>
        <a:srgbClr val="B288B9"/>
      </a:accent4>
      <a:accent5>
        <a:srgbClr val="E6A65D"/>
      </a:accent5>
      <a:accent6>
        <a:srgbClr val="D4E2B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0b82b33-5bbc-425b-a355-9b0d06d6bc89">
      <UserInfo>
        <DisplayName>Grant Wood</DisplayName>
        <AccountId>31</AccountId>
        <AccountType/>
      </UserInfo>
    </SharedWithUsers>
    <lcf76f155ced4ddcb4097134ff3c332f xmlns="847b05c7-0379-4ef6-8e78-8016e58b37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EB7D37C9FE224E9B994115F97E6C9A" ma:contentTypeVersion="10" ma:contentTypeDescription="Create a new document." ma:contentTypeScope="" ma:versionID="e36c67d504dafe8eb4f90822babd3950">
  <xsd:schema xmlns:xsd="http://www.w3.org/2001/XMLSchema" xmlns:xs="http://www.w3.org/2001/XMLSchema" xmlns:p="http://schemas.microsoft.com/office/2006/metadata/properties" xmlns:ns2="847b05c7-0379-4ef6-8e78-8016e58b37a6" xmlns:ns3="70b82b33-5bbc-425b-a355-9b0d06d6bc89" targetNamespace="http://schemas.microsoft.com/office/2006/metadata/properties" ma:root="true" ma:fieldsID="df2abe3eb577593dda7adaebe921a79f" ns2:_="" ns3:_="">
    <xsd:import namespace="847b05c7-0379-4ef6-8e78-8016e58b37a6"/>
    <xsd:import namespace="70b82b33-5bbc-425b-a355-9b0d06d6bc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05c7-0379-4ef6-8e78-8016e58b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e64a743-6b44-4d12-af01-f236ac8bc97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b82b33-5bbc-425b-a355-9b0d06d6bc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15D7A-4A16-4284-8CC9-F60DD3B68BB5}">
  <ds:schemaRefs>
    <ds:schemaRef ds:uri="http://schemas.openxmlformats.org/officeDocument/2006/bibliography"/>
  </ds:schemaRefs>
</ds:datastoreItem>
</file>

<file path=customXml/itemProps2.xml><?xml version="1.0" encoding="utf-8"?>
<ds:datastoreItem xmlns:ds="http://schemas.openxmlformats.org/officeDocument/2006/customXml" ds:itemID="{835269D6-6685-4F52-A084-A054FA7958B8}">
  <ds:schemaRefs>
    <ds:schemaRef ds:uri="http://schemas.microsoft.com/sharepoint/v3/contenttype/forms"/>
  </ds:schemaRefs>
</ds:datastoreItem>
</file>

<file path=customXml/itemProps3.xml><?xml version="1.0" encoding="utf-8"?>
<ds:datastoreItem xmlns:ds="http://schemas.openxmlformats.org/officeDocument/2006/customXml" ds:itemID="{6499C39B-278A-4320-9887-8D617B43C67D}">
  <ds:schemaRefs>
    <ds:schemaRef ds:uri="http://schemas.microsoft.com/office/infopath/2007/PartnerControls"/>
    <ds:schemaRef ds:uri="http://schemas.microsoft.com/office/2006/documentManagement/types"/>
    <ds:schemaRef ds:uri="http://schemas.openxmlformats.org/package/2006/metadata/core-properties"/>
    <ds:schemaRef ds:uri="847b05c7-0379-4ef6-8e78-8016e58b37a6"/>
    <ds:schemaRef ds:uri="http://purl.org/dc/elements/1.1/"/>
    <ds:schemaRef ds:uri="http://purl.org/dc/terms/"/>
    <ds:schemaRef ds:uri="70b82b33-5bbc-425b-a355-9b0d06d6bc89"/>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00DF60E-C981-4912-9955-D014F2522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05c7-0379-4ef6-8e78-8016e58b37a6"/>
    <ds:schemaRef ds:uri="70b82b33-5bbc-425b-a355-9b0d06d6b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ICAEW_Blank.dotm</Template>
  <TotalTime>41</TotalTime>
  <Pages>5</Pages>
  <Words>1516</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Alison Stokes</dc:creator>
  <cp:lastModifiedBy>Jo Hampton</cp:lastModifiedBy>
  <cp:revision>12</cp:revision>
  <cp:lastPrinted>2023-10-13T10:52:00Z</cp:lastPrinted>
  <dcterms:created xsi:type="dcterms:W3CDTF">2024-10-10T07:57:00Z</dcterms:created>
  <dcterms:modified xsi:type="dcterms:W3CDTF">2024-10-10T11:26:00Z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0x010100ADEB7D37C9FE224E9B994115F97E6C9A</vt:lpwstr>
  </property>
  <property fmtid="{D5CDD505-2E9C-101B-9397-08002B2CF9AE}" pid="3" name="MediaServiceImageTags">
    <vt:lpwstr/>
  </property>
</Properties>
</file>