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CB70" w14:textId="77777777"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14:paraId="6C065F6D" w14:textId="338B40CD" w:rsidR="00170447" w:rsidRDefault="005441A1" w:rsidP="00443C12">
      <w:pPr>
        <w:pStyle w:val="Title"/>
        <w:spacing w:after="240"/>
      </w:pPr>
      <w:r>
        <w:rPr>
          <w:sz w:val="36"/>
          <w:szCs w:val="36"/>
        </w:rPr>
        <w:t xml:space="preserve">Become an </w:t>
      </w:r>
      <w:r w:rsidR="00107BF2" w:rsidRPr="00C270F2">
        <w:rPr>
          <w:sz w:val="36"/>
          <w:szCs w:val="36"/>
        </w:rPr>
        <w:t xml:space="preserve">ICAEW </w:t>
      </w:r>
      <w:bookmarkStart w:id="0" w:name="_Hlk87617389"/>
      <w:r w:rsidR="00313312">
        <w:rPr>
          <w:sz w:val="36"/>
          <w:szCs w:val="36"/>
        </w:rPr>
        <w:t>Charity Accounting Lead Assessor</w:t>
      </w:r>
      <w:bookmarkEnd w:id="0"/>
    </w:p>
    <w:p w14:paraId="4B87CD56" w14:textId="62B9B65C" w:rsidR="007E5385" w:rsidRPr="004A6636" w:rsidRDefault="007E5385" w:rsidP="00443C12">
      <w:pPr>
        <w:pStyle w:val="NormalWeb"/>
        <w:shd w:val="clear" w:color="auto" w:fill="FFFFFF"/>
        <w:rPr>
          <w:rFonts w:ascii="Arial" w:hAnsi="Arial" w:cs="Arial"/>
          <w:color w:val="000000"/>
          <w:sz w:val="20"/>
          <w:szCs w:val="20"/>
          <w:lang w:val="en"/>
        </w:rPr>
      </w:pPr>
      <w:r>
        <w:rPr>
          <w:rFonts w:ascii="Arial" w:hAnsi="Arial" w:cs="Arial"/>
          <w:color w:val="000000"/>
          <w:sz w:val="20"/>
          <w:szCs w:val="20"/>
          <w:lang w:val="en"/>
        </w:rPr>
        <w:t xml:space="preserve">ICAEW’s </w:t>
      </w:r>
      <w:r w:rsidRPr="004A6636">
        <w:rPr>
          <w:rFonts w:ascii="Arial" w:hAnsi="Arial" w:cs="Arial"/>
          <w:color w:val="000000"/>
          <w:sz w:val="20"/>
          <w:szCs w:val="20"/>
          <w:lang w:val="en"/>
        </w:rPr>
        <w:t>ACA is regarded as</w:t>
      </w:r>
      <w:r w:rsidR="0017274E">
        <w:rPr>
          <w:rFonts w:ascii="Arial" w:hAnsi="Arial" w:cs="Arial"/>
          <w:color w:val="000000"/>
          <w:sz w:val="20"/>
          <w:szCs w:val="20"/>
          <w:lang w:val="en"/>
        </w:rPr>
        <w:t xml:space="preserve"> one of the premier</w:t>
      </w:r>
      <w:r w:rsidRPr="004A6636">
        <w:rPr>
          <w:rFonts w:ascii="Arial" w:hAnsi="Arial" w:cs="Arial"/>
          <w:color w:val="000000"/>
          <w:sz w:val="20"/>
          <w:szCs w:val="20"/>
          <w:lang w:val="en"/>
        </w:rPr>
        <w:t xml:space="preserve"> qualification</w:t>
      </w:r>
      <w:r w:rsidR="0017274E">
        <w:rPr>
          <w:rFonts w:ascii="Arial" w:hAnsi="Arial" w:cs="Arial"/>
          <w:color w:val="000000"/>
          <w:sz w:val="20"/>
          <w:szCs w:val="20"/>
          <w:lang w:val="en"/>
        </w:rPr>
        <w:t>s</w:t>
      </w:r>
      <w:r w:rsidRPr="004A6636">
        <w:rPr>
          <w:rFonts w:ascii="Arial" w:hAnsi="Arial" w:cs="Arial"/>
          <w:color w:val="000000"/>
          <w:sz w:val="20"/>
          <w:szCs w:val="20"/>
          <w:lang w:val="en"/>
        </w:rPr>
        <w:t xml:space="preserve"> for business leaders and attracts talented students from a variety of backgrounds</w:t>
      </w:r>
      <w:r>
        <w:rPr>
          <w:rFonts w:ascii="Arial" w:hAnsi="Arial" w:cs="Arial"/>
          <w:color w:val="000000"/>
          <w:sz w:val="20"/>
          <w:szCs w:val="20"/>
          <w:lang w:val="en"/>
        </w:rPr>
        <w:t xml:space="preserve"> w</w:t>
      </w:r>
      <w:r w:rsidRPr="004A6636">
        <w:rPr>
          <w:rFonts w:ascii="Arial" w:hAnsi="Arial" w:cs="Arial"/>
          <w:color w:val="000000"/>
          <w:sz w:val="20"/>
          <w:szCs w:val="20"/>
          <w:lang w:val="en"/>
        </w:rPr>
        <w:t>orldwide.</w:t>
      </w:r>
      <w:r>
        <w:rPr>
          <w:rFonts w:ascii="Arial" w:hAnsi="Arial" w:cs="Arial"/>
          <w:color w:val="000000"/>
          <w:sz w:val="20"/>
          <w:szCs w:val="20"/>
          <w:lang w:val="en"/>
        </w:rPr>
        <w:t xml:space="preserve"> </w:t>
      </w:r>
      <w:r w:rsidRPr="004A6636">
        <w:rPr>
          <w:rFonts w:ascii="Arial" w:hAnsi="Arial" w:cs="Arial"/>
          <w:color w:val="000000"/>
          <w:sz w:val="20"/>
          <w:szCs w:val="20"/>
          <w:lang w:val="en"/>
        </w:rPr>
        <w:t xml:space="preserve">We are currently looking for professionals from a business or academic background to join </w:t>
      </w:r>
      <w:r w:rsidRPr="00BE6078">
        <w:rPr>
          <w:rFonts w:ascii="Arial" w:hAnsi="Arial" w:cs="Arial"/>
          <w:sz w:val="20"/>
          <w:szCs w:val="20"/>
          <w:lang w:val="en"/>
        </w:rPr>
        <w:t>ou</w:t>
      </w:r>
      <w:r w:rsidR="00857D7E">
        <w:rPr>
          <w:rFonts w:ascii="Arial" w:hAnsi="Arial" w:cs="Arial"/>
          <w:sz w:val="20"/>
          <w:szCs w:val="20"/>
          <w:lang w:val="en"/>
        </w:rPr>
        <w:t xml:space="preserve">r </w:t>
      </w:r>
      <w:r w:rsidRPr="004A6636">
        <w:rPr>
          <w:rFonts w:ascii="Arial" w:hAnsi="Arial" w:cs="Arial"/>
          <w:color w:val="000000"/>
          <w:sz w:val="20"/>
          <w:szCs w:val="20"/>
          <w:lang w:val="en"/>
        </w:rPr>
        <w:t>team</w:t>
      </w:r>
      <w:r>
        <w:rPr>
          <w:rFonts w:ascii="Arial" w:hAnsi="Arial" w:cs="Arial"/>
          <w:color w:val="000000"/>
          <w:sz w:val="20"/>
          <w:szCs w:val="20"/>
          <w:lang w:val="en"/>
        </w:rPr>
        <w:t xml:space="preserve"> </w:t>
      </w:r>
      <w:r w:rsidRPr="00F968D3">
        <w:rPr>
          <w:rFonts w:ascii="Arial" w:hAnsi="Arial" w:cs="Arial"/>
          <w:color w:val="000000"/>
          <w:sz w:val="20"/>
          <w:szCs w:val="20"/>
          <w:lang w:val="en"/>
        </w:rPr>
        <w:t xml:space="preserve">as </w:t>
      </w:r>
      <w:r w:rsidR="00313312" w:rsidRPr="00313312">
        <w:rPr>
          <w:rFonts w:ascii="Arial" w:hAnsi="Arial" w:cs="Arial"/>
          <w:color w:val="000000"/>
          <w:sz w:val="20"/>
          <w:szCs w:val="20"/>
          <w:lang w:val="en"/>
        </w:rPr>
        <w:t>Charity Accounting Lead Assessor</w:t>
      </w:r>
      <w:r>
        <w:rPr>
          <w:rFonts w:ascii="Arial" w:hAnsi="Arial" w:cs="Arial"/>
          <w:color w:val="000000"/>
          <w:sz w:val="20"/>
          <w:szCs w:val="20"/>
          <w:lang w:val="en"/>
        </w:rPr>
        <w:t>.</w:t>
      </w:r>
    </w:p>
    <w:p w14:paraId="074F27C0" w14:textId="5CFE8936" w:rsidR="005061AF" w:rsidRPr="00AB1344" w:rsidRDefault="005061AF" w:rsidP="005061AF">
      <w:pPr>
        <w:pStyle w:val="Heading2"/>
        <w:rPr>
          <w:sz w:val="20"/>
          <w:szCs w:val="20"/>
        </w:rPr>
      </w:pPr>
      <w:r w:rsidRPr="00AB1344">
        <w:rPr>
          <w:sz w:val="20"/>
          <w:szCs w:val="20"/>
          <w:lang w:val="en"/>
        </w:rPr>
        <w:t xml:space="preserve">ROLE </w:t>
      </w:r>
      <w:r w:rsidRPr="00AB1344">
        <w:rPr>
          <w:rFonts w:ascii="Arial" w:hAnsi="Arial"/>
          <w:sz w:val="20"/>
          <w:szCs w:val="20"/>
          <w:lang w:val="en"/>
        </w:rPr>
        <w:t>DESCRIPTION</w:t>
      </w:r>
    </w:p>
    <w:p w14:paraId="4870954D" w14:textId="469A5EA6" w:rsidR="007E5385" w:rsidRPr="00900133" w:rsidRDefault="0048756A" w:rsidP="00443C12">
      <w:pPr>
        <w:pStyle w:val="NormalWeb"/>
        <w:shd w:val="clear" w:color="auto" w:fill="FFFFFF"/>
        <w:rPr>
          <w:rFonts w:ascii="Arial" w:hAnsi="Arial" w:cs="Arial"/>
          <w:sz w:val="20"/>
          <w:szCs w:val="20"/>
          <w:lang w:val="en"/>
        </w:rPr>
      </w:pPr>
      <w:r>
        <w:rPr>
          <w:rFonts w:ascii="Arial" w:hAnsi="Arial" w:cs="Arial"/>
          <w:color w:val="000000"/>
          <w:sz w:val="20"/>
          <w:szCs w:val="20"/>
          <w:lang w:val="en"/>
        </w:rPr>
        <w:t xml:space="preserve">The </w:t>
      </w:r>
      <w:r w:rsidR="00313312" w:rsidRPr="00313312">
        <w:rPr>
          <w:rFonts w:ascii="Arial" w:hAnsi="Arial" w:cs="Arial"/>
          <w:color w:val="000000"/>
          <w:sz w:val="20"/>
          <w:szCs w:val="20"/>
          <w:lang w:val="en"/>
        </w:rPr>
        <w:t>Charity Accounting Lead Assessor will take overall responsibility for the marking of the</w:t>
      </w:r>
      <w:r w:rsidR="00E0728A">
        <w:rPr>
          <w:rFonts w:ascii="Arial" w:hAnsi="Arial" w:cs="Arial"/>
          <w:color w:val="000000"/>
          <w:sz w:val="20"/>
          <w:szCs w:val="20"/>
          <w:lang w:val="en"/>
        </w:rPr>
        <w:t xml:space="preserve"> Diploma in Charity Accounting (</w:t>
      </w:r>
      <w:r w:rsidR="00313312" w:rsidRPr="00313312">
        <w:rPr>
          <w:rFonts w:ascii="Arial" w:hAnsi="Arial" w:cs="Arial"/>
          <w:color w:val="000000"/>
          <w:sz w:val="20"/>
          <w:szCs w:val="20"/>
          <w:lang w:val="en"/>
        </w:rPr>
        <w:t>D</w:t>
      </w:r>
      <w:r w:rsidR="00E0728A" w:rsidRPr="00313312">
        <w:rPr>
          <w:rFonts w:ascii="Arial" w:hAnsi="Arial" w:cs="Arial"/>
          <w:color w:val="000000"/>
          <w:sz w:val="20"/>
          <w:szCs w:val="20"/>
          <w:lang w:val="en"/>
        </w:rPr>
        <w:t>c</w:t>
      </w:r>
      <w:r w:rsidR="00313312" w:rsidRPr="00313312">
        <w:rPr>
          <w:rFonts w:ascii="Arial" w:hAnsi="Arial" w:cs="Arial"/>
          <w:color w:val="000000"/>
          <w:sz w:val="20"/>
          <w:szCs w:val="20"/>
          <w:lang w:val="en"/>
        </w:rPr>
        <w:t>hA</w:t>
      </w:r>
      <w:r w:rsidR="00E0728A">
        <w:rPr>
          <w:rFonts w:ascii="Arial" w:hAnsi="Arial" w:cs="Arial"/>
          <w:color w:val="000000"/>
          <w:sz w:val="20"/>
          <w:szCs w:val="20"/>
          <w:lang w:val="en"/>
        </w:rPr>
        <w:t>)</w:t>
      </w:r>
      <w:r w:rsidR="00313312" w:rsidRPr="00313312">
        <w:rPr>
          <w:rFonts w:ascii="Arial" w:hAnsi="Arial" w:cs="Arial"/>
          <w:color w:val="000000"/>
          <w:sz w:val="20"/>
          <w:szCs w:val="20"/>
          <w:lang w:val="en"/>
        </w:rPr>
        <w:t xml:space="preserve"> Assessment</w:t>
      </w:r>
      <w:r w:rsidR="00313312">
        <w:rPr>
          <w:rFonts w:ascii="Arial" w:hAnsi="Arial" w:cs="Arial"/>
          <w:color w:val="000000"/>
          <w:sz w:val="20"/>
          <w:szCs w:val="20"/>
          <w:lang w:val="en"/>
        </w:rPr>
        <w:t xml:space="preserve"> </w:t>
      </w:r>
      <w:r w:rsidR="00313312" w:rsidRPr="00313312">
        <w:rPr>
          <w:rFonts w:ascii="Arial" w:hAnsi="Arial" w:cs="Arial"/>
          <w:color w:val="000000"/>
          <w:sz w:val="20"/>
          <w:szCs w:val="20"/>
          <w:lang w:val="en"/>
        </w:rPr>
        <w:t>and the subsequent arbitration and determination of results</w:t>
      </w:r>
      <w:r w:rsidR="00E0728A">
        <w:rPr>
          <w:rFonts w:ascii="Arial" w:hAnsi="Arial" w:cs="Arial"/>
          <w:color w:val="000000"/>
          <w:sz w:val="20"/>
          <w:szCs w:val="20"/>
          <w:lang w:val="en"/>
        </w:rPr>
        <w:t>. This examination of experience is held twice a year</w:t>
      </w:r>
      <w:r w:rsidR="008B6FDC">
        <w:rPr>
          <w:rFonts w:ascii="Arial" w:hAnsi="Arial" w:cs="Arial"/>
          <w:color w:val="000000"/>
          <w:sz w:val="20"/>
          <w:szCs w:val="20"/>
          <w:lang w:val="en"/>
        </w:rPr>
        <w:t>.</w:t>
      </w:r>
      <w:r w:rsidR="00F21A3E">
        <w:rPr>
          <w:rFonts w:ascii="Arial" w:hAnsi="Arial" w:cs="Arial"/>
          <w:color w:val="000000"/>
          <w:sz w:val="20"/>
          <w:szCs w:val="20"/>
          <w:lang w:val="en"/>
        </w:rPr>
        <w:t xml:space="preserve"> The role specifically includes</w:t>
      </w:r>
      <w:r w:rsidR="00E0728A">
        <w:rPr>
          <w:rFonts w:ascii="Arial" w:hAnsi="Arial" w:cs="Arial"/>
          <w:color w:val="000000"/>
          <w:sz w:val="20"/>
          <w:szCs w:val="20"/>
          <w:lang w:val="en"/>
        </w:rPr>
        <w:t>:</w:t>
      </w:r>
    </w:p>
    <w:p w14:paraId="3B0EB203" w14:textId="6868F30F" w:rsidR="007E5385" w:rsidRDefault="00313312" w:rsidP="007E5385">
      <w:pPr>
        <w:pStyle w:val="ListParagraph"/>
        <w:numPr>
          <w:ilvl w:val="0"/>
          <w:numId w:val="41"/>
        </w:numPr>
        <w:rPr>
          <w:rFonts w:ascii="Arial" w:hAnsi="Arial" w:cs="Arial"/>
          <w:sz w:val="20"/>
          <w:szCs w:val="20"/>
          <w:lang w:val="en"/>
        </w:rPr>
      </w:pPr>
      <w:r>
        <w:rPr>
          <w:rFonts w:ascii="Arial" w:hAnsi="Arial" w:cs="Arial"/>
          <w:sz w:val="20"/>
          <w:szCs w:val="20"/>
          <w:lang w:val="en"/>
        </w:rPr>
        <w:t xml:space="preserve">Train and supervise markers to ensure that standards are understood and maintained over sessions </w:t>
      </w:r>
    </w:p>
    <w:p w14:paraId="6C247272" w14:textId="7359FB9E" w:rsidR="007E5385" w:rsidRDefault="00313312" w:rsidP="00313312">
      <w:pPr>
        <w:pStyle w:val="ListParagraph"/>
        <w:numPr>
          <w:ilvl w:val="0"/>
          <w:numId w:val="41"/>
        </w:numPr>
        <w:rPr>
          <w:rFonts w:ascii="Arial" w:hAnsi="Arial" w:cs="Arial"/>
          <w:sz w:val="20"/>
          <w:szCs w:val="20"/>
          <w:lang w:val="en"/>
        </w:rPr>
      </w:pPr>
      <w:r>
        <w:rPr>
          <w:rFonts w:ascii="Arial" w:hAnsi="Arial" w:cs="Arial"/>
          <w:sz w:val="20"/>
          <w:szCs w:val="20"/>
          <w:lang w:val="en"/>
        </w:rPr>
        <w:t>Review all stages of marking, determine scripts to be second-marked, review all scripts that have been second marked and determine final marks</w:t>
      </w:r>
    </w:p>
    <w:p w14:paraId="5E16C61F" w14:textId="331ECF58" w:rsidR="00313312" w:rsidRPr="00313312" w:rsidRDefault="00313312" w:rsidP="00313312">
      <w:pPr>
        <w:pStyle w:val="ListParagraph"/>
        <w:numPr>
          <w:ilvl w:val="0"/>
          <w:numId w:val="41"/>
        </w:numPr>
        <w:rPr>
          <w:rFonts w:ascii="Arial" w:hAnsi="Arial" w:cs="Arial"/>
          <w:sz w:val="20"/>
          <w:szCs w:val="20"/>
          <w:lang w:val="en"/>
        </w:rPr>
      </w:pPr>
      <w:r>
        <w:rPr>
          <w:rFonts w:ascii="Arial" w:hAnsi="Arial" w:cs="Arial"/>
          <w:sz w:val="20"/>
          <w:szCs w:val="20"/>
          <w:lang w:val="en"/>
        </w:rPr>
        <w:t>Analyse</w:t>
      </w:r>
      <w:r>
        <w:rPr>
          <w:rFonts w:ascii="Arial" w:hAnsi="Arial" w:cs="Arial"/>
          <w:sz w:val="20"/>
          <w:szCs w:val="20"/>
        </w:rPr>
        <w:t xml:space="preserve"> and finalise results</w:t>
      </w:r>
    </w:p>
    <w:p w14:paraId="5C6DF456" w14:textId="300FB204" w:rsidR="00F21A3E" w:rsidRPr="00313312" w:rsidRDefault="00313312" w:rsidP="00313312">
      <w:pPr>
        <w:pStyle w:val="ListParagraph"/>
        <w:numPr>
          <w:ilvl w:val="0"/>
          <w:numId w:val="41"/>
        </w:numPr>
        <w:contextualSpacing w:val="0"/>
        <w:rPr>
          <w:rFonts w:ascii="Arial" w:hAnsi="Arial" w:cs="Arial"/>
          <w:sz w:val="20"/>
          <w:szCs w:val="20"/>
        </w:rPr>
      </w:pPr>
      <w:r>
        <w:rPr>
          <w:rFonts w:ascii="Arial" w:hAnsi="Arial" w:cs="Arial"/>
          <w:sz w:val="20"/>
          <w:szCs w:val="20"/>
        </w:rPr>
        <w:t xml:space="preserve">Prepare and present a full confidential report on results for ratification at the Assessment Committee. </w:t>
      </w:r>
    </w:p>
    <w:p w14:paraId="572B9ED2" w14:textId="77777777" w:rsidR="00AB1344" w:rsidRDefault="007E5385" w:rsidP="007E5385">
      <w:pPr>
        <w:pStyle w:val="Heading2"/>
        <w:rPr>
          <w:rFonts w:ascii="Arial" w:hAnsi="Arial"/>
          <w:color w:val="000000"/>
          <w:sz w:val="20"/>
          <w:szCs w:val="20"/>
          <w:lang w:val="en"/>
        </w:rPr>
      </w:pPr>
      <w:r>
        <w:rPr>
          <w:rFonts w:ascii="Arial" w:hAnsi="Arial"/>
          <w:sz w:val="20"/>
          <w:szCs w:val="20"/>
          <w:lang w:val="en"/>
        </w:rPr>
        <w:t>Person Specification</w:t>
      </w:r>
    </w:p>
    <w:p w14:paraId="4522F712" w14:textId="77777777" w:rsidR="0017274E" w:rsidRPr="00904A45" w:rsidRDefault="0017274E" w:rsidP="0017274E">
      <w:pPr>
        <w:rPr>
          <w:rFonts w:ascii="Arial" w:hAnsi="Arial" w:cs="Arial"/>
          <w:sz w:val="20"/>
          <w:szCs w:val="20"/>
        </w:rPr>
      </w:pPr>
      <w:r w:rsidRPr="00904A45">
        <w:rPr>
          <w:rFonts w:ascii="Arial" w:hAnsi="Arial" w:cs="Arial"/>
          <w:sz w:val="20"/>
          <w:szCs w:val="20"/>
        </w:rPr>
        <w:t xml:space="preserve">ICAEW Examiners are experts in their subject area, drawing from commercial and/or academic experience and applying this within an assessment framework. You may be changing career path, looking for additional work to expand your portfolio, or already be working as a freelancer in the professional qualifications space. You will likely have recent experience of teaching, setting or marking professional accountancy examinations, usually in the subject area for which you are applying. ICAEW membership is desirable, and membership of at least one relevant professional body is essential. </w:t>
      </w:r>
    </w:p>
    <w:p w14:paraId="3F78B8A7" w14:textId="524F1A8B" w:rsidR="007E5385" w:rsidRPr="004A6636" w:rsidRDefault="007E5385" w:rsidP="007E5385">
      <w:pPr>
        <w:pStyle w:val="NormalWeb"/>
        <w:shd w:val="clear" w:color="auto" w:fill="FFFFFF"/>
        <w:rPr>
          <w:rFonts w:ascii="Arial" w:hAnsi="Arial" w:cs="Arial"/>
          <w:color w:val="000000"/>
          <w:sz w:val="20"/>
          <w:szCs w:val="20"/>
          <w:lang w:val="en"/>
        </w:rPr>
      </w:pPr>
      <w:r>
        <w:rPr>
          <w:rFonts w:ascii="Arial" w:hAnsi="Arial" w:cs="Arial"/>
          <w:color w:val="000000"/>
          <w:sz w:val="20"/>
          <w:szCs w:val="20"/>
          <w:lang w:val="en"/>
        </w:rPr>
        <w:t>A</w:t>
      </w:r>
      <w:r w:rsidRPr="004A6636">
        <w:rPr>
          <w:rFonts w:ascii="Arial" w:hAnsi="Arial" w:cs="Arial"/>
          <w:color w:val="000000"/>
          <w:sz w:val="20"/>
          <w:szCs w:val="20"/>
          <w:lang w:val="en"/>
        </w:rPr>
        <w:t>pplicants for the posts will need to demonstrate the following skills and attributes:</w:t>
      </w:r>
    </w:p>
    <w:p w14:paraId="70142529" w14:textId="0A832A78" w:rsidR="0017274E" w:rsidRDefault="00C90CBD" w:rsidP="00DB15AC">
      <w:pPr>
        <w:numPr>
          <w:ilvl w:val="0"/>
          <w:numId w:val="42"/>
        </w:numPr>
        <w:ind w:left="720"/>
        <w:rPr>
          <w:rFonts w:ascii="Arial" w:hAnsi="Arial" w:cs="Arial"/>
          <w:sz w:val="20"/>
          <w:szCs w:val="20"/>
          <w:lang w:val="en"/>
        </w:rPr>
      </w:pPr>
      <w:r w:rsidRPr="0017274E">
        <w:rPr>
          <w:rFonts w:ascii="Arial" w:hAnsi="Arial" w:cs="Arial"/>
          <w:sz w:val="20"/>
          <w:szCs w:val="20"/>
          <w:lang w:val="en"/>
        </w:rPr>
        <w:t>membership of</w:t>
      </w:r>
      <w:r w:rsidR="0017274E">
        <w:rPr>
          <w:rFonts w:ascii="Arial" w:hAnsi="Arial" w:cs="Arial"/>
          <w:sz w:val="20"/>
          <w:szCs w:val="20"/>
          <w:lang w:val="en"/>
        </w:rPr>
        <w:t xml:space="preserve"> a recognised professional body</w:t>
      </w:r>
    </w:p>
    <w:p w14:paraId="75F8D89F" w14:textId="669B54E1" w:rsidR="0017274E" w:rsidRDefault="00C90CBD" w:rsidP="00DB15AC">
      <w:pPr>
        <w:numPr>
          <w:ilvl w:val="0"/>
          <w:numId w:val="42"/>
        </w:numPr>
        <w:ind w:left="720"/>
        <w:rPr>
          <w:rFonts w:ascii="Arial" w:hAnsi="Arial" w:cs="Arial"/>
          <w:sz w:val="20"/>
          <w:szCs w:val="20"/>
          <w:lang w:val="en"/>
        </w:rPr>
      </w:pPr>
      <w:r w:rsidRPr="0017274E">
        <w:rPr>
          <w:rFonts w:ascii="Arial" w:hAnsi="Arial" w:cs="Arial"/>
          <w:sz w:val="20"/>
          <w:szCs w:val="20"/>
          <w:lang w:val="en"/>
        </w:rPr>
        <w:t>specialism in</w:t>
      </w:r>
      <w:r w:rsidR="002D4614" w:rsidRPr="0017274E">
        <w:rPr>
          <w:rFonts w:ascii="Arial" w:hAnsi="Arial" w:cs="Arial"/>
          <w:sz w:val="20"/>
          <w:szCs w:val="20"/>
          <w:lang w:val="en"/>
        </w:rPr>
        <w:t xml:space="preserve"> </w:t>
      </w:r>
      <w:r w:rsidR="00E0728A" w:rsidRPr="0017274E">
        <w:rPr>
          <w:rFonts w:ascii="Arial" w:hAnsi="Arial" w:cs="Arial"/>
          <w:sz w:val="20"/>
          <w:szCs w:val="20"/>
          <w:lang w:val="en"/>
        </w:rPr>
        <w:t>Charity Accounting</w:t>
      </w:r>
      <w:r w:rsidRPr="0017274E">
        <w:rPr>
          <w:rFonts w:ascii="Arial" w:hAnsi="Arial" w:cs="Arial"/>
          <w:sz w:val="20"/>
          <w:szCs w:val="20"/>
          <w:lang w:val="en"/>
        </w:rPr>
        <w:t xml:space="preserve">, together with a good overall knowledge of the whole field of accountancy </w:t>
      </w:r>
    </w:p>
    <w:p w14:paraId="54931D05" w14:textId="29D1F035" w:rsidR="0017274E" w:rsidRPr="0017274E" w:rsidRDefault="0017274E" w:rsidP="00DB15AC">
      <w:pPr>
        <w:numPr>
          <w:ilvl w:val="0"/>
          <w:numId w:val="42"/>
        </w:numPr>
        <w:ind w:left="720"/>
        <w:rPr>
          <w:rFonts w:ascii="Arial" w:hAnsi="Arial" w:cs="Arial"/>
          <w:sz w:val="20"/>
          <w:szCs w:val="20"/>
          <w:lang w:val="en"/>
        </w:rPr>
      </w:pPr>
      <w:r w:rsidRPr="0017274E">
        <w:rPr>
          <w:rFonts w:ascii="Arial" w:hAnsi="Arial" w:cs="Arial"/>
          <w:sz w:val="20"/>
          <w:szCs w:val="20"/>
          <w:lang w:val="en"/>
        </w:rPr>
        <w:t xml:space="preserve">team player </w:t>
      </w:r>
    </w:p>
    <w:p w14:paraId="2ACD2E7F" w14:textId="77777777" w:rsidR="0017274E" w:rsidRPr="004A6636" w:rsidRDefault="0017274E" w:rsidP="0017274E">
      <w:pPr>
        <w:numPr>
          <w:ilvl w:val="0"/>
          <w:numId w:val="42"/>
        </w:numPr>
        <w:tabs>
          <w:tab w:val="clear" w:pos="360"/>
          <w:tab w:val="num" w:pos="720"/>
        </w:tabs>
        <w:ind w:left="720"/>
        <w:rPr>
          <w:rFonts w:ascii="Arial" w:hAnsi="Arial" w:cs="Arial"/>
          <w:sz w:val="20"/>
          <w:szCs w:val="20"/>
          <w:lang w:val="en"/>
        </w:rPr>
      </w:pPr>
      <w:r w:rsidRPr="08B5895E">
        <w:rPr>
          <w:rFonts w:ascii="Arial" w:hAnsi="Arial" w:cs="Arial"/>
          <w:sz w:val="20"/>
          <w:szCs w:val="20"/>
          <w:lang w:val="en"/>
        </w:rPr>
        <w:t xml:space="preserve">willingness to work collaboratively with senior moderators and with ICAEW staff </w:t>
      </w:r>
    </w:p>
    <w:p w14:paraId="1C7D8446" w14:textId="77777777" w:rsidR="0017274E" w:rsidRPr="004A6636" w:rsidRDefault="0017274E" w:rsidP="0017274E">
      <w:pPr>
        <w:numPr>
          <w:ilvl w:val="0"/>
          <w:numId w:val="42"/>
        </w:numPr>
        <w:tabs>
          <w:tab w:val="clear" w:pos="360"/>
          <w:tab w:val="num" w:pos="720"/>
        </w:tabs>
        <w:ind w:left="720"/>
        <w:rPr>
          <w:rFonts w:ascii="Arial" w:hAnsi="Arial" w:cs="Arial"/>
          <w:sz w:val="20"/>
          <w:szCs w:val="20"/>
          <w:lang w:val="en"/>
        </w:rPr>
      </w:pPr>
      <w:r w:rsidRPr="08B5895E">
        <w:rPr>
          <w:rFonts w:ascii="Arial" w:hAnsi="Arial" w:cs="Arial"/>
          <w:sz w:val="20"/>
          <w:szCs w:val="20"/>
          <w:lang w:val="en"/>
        </w:rPr>
        <w:t xml:space="preserve">flexibility and responsiveness to identified needs </w:t>
      </w:r>
    </w:p>
    <w:p w14:paraId="16482582" w14:textId="77777777" w:rsidR="0017274E" w:rsidRPr="004A6636" w:rsidRDefault="0017274E" w:rsidP="0017274E">
      <w:pPr>
        <w:numPr>
          <w:ilvl w:val="0"/>
          <w:numId w:val="42"/>
        </w:numPr>
        <w:tabs>
          <w:tab w:val="clear" w:pos="360"/>
          <w:tab w:val="num" w:pos="720"/>
        </w:tabs>
        <w:ind w:left="720"/>
        <w:rPr>
          <w:rFonts w:ascii="Arial" w:hAnsi="Arial" w:cs="Arial"/>
          <w:sz w:val="20"/>
          <w:szCs w:val="20"/>
          <w:lang w:val="en"/>
        </w:rPr>
      </w:pPr>
      <w:r w:rsidRPr="08B5895E">
        <w:rPr>
          <w:rFonts w:ascii="Arial" w:hAnsi="Arial" w:cs="Arial"/>
          <w:sz w:val="20"/>
          <w:szCs w:val="20"/>
          <w:lang w:val="en"/>
        </w:rPr>
        <w:t xml:space="preserve">attention to detail </w:t>
      </w:r>
    </w:p>
    <w:p w14:paraId="68D3A8EB" w14:textId="77777777" w:rsidR="0017274E" w:rsidRPr="004A6636" w:rsidRDefault="0017274E" w:rsidP="0017274E">
      <w:pPr>
        <w:numPr>
          <w:ilvl w:val="0"/>
          <w:numId w:val="42"/>
        </w:numPr>
        <w:tabs>
          <w:tab w:val="clear" w:pos="360"/>
          <w:tab w:val="num" w:pos="720"/>
        </w:tabs>
        <w:ind w:left="720"/>
        <w:rPr>
          <w:rFonts w:ascii="Arial" w:hAnsi="Arial" w:cs="Arial"/>
          <w:sz w:val="20"/>
          <w:szCs w:val="20"/>
          <w:lang w:val="en"/>
        </w:rPr>
      </w:pPr>
      <w:r w:rsidRPr="08B5895E">
        <w:rPr>
          <w:rFonts w:ascii="Arial" w:hAnsi="Arial" w:cs="Arial"/>
          <w:sz w:val="20"/>
          <w:szCs w:val="20"/>
          <w:lang w:val="en"/>
        </w:rPr>
        <w:t xml:space="preserve">ability to work to strict deadlines </w:t>
      </w:r>
    </w:p>
    <w:p w14:paraId="1B041E28" w14:textId="77777777" w:rsidR="0017274E" w:rsidRPr="004A6636" w:rsidRDefault="0017274E" w:rsidP="0017274E">
      <w:pPr>
        <w:numPr>
          <w:ilvl w:val="0"/>
          <w:numId w:val="42"/>
        </w:numPr>
        <w:tabs>
          <w:tab w:val="clear" w:pos="360"/>
          <w:tab w:val="num" w:pos="720"/>
        </w:tabs>
        <w:ind w:left="720"/>
        <w:rPr>
          <w:rFonts w:ascii="Arial" w:hAnsi="Arial" w:cs="Arial"/>
          <w:sz w:val="20"/>
          <w:szCs w:val="20"/>
          <w:lang w:val="en"/>
        </w:rPr>
      </w:pPr>
      <w:r w:rsidRPr="08B5895E">
        <w:rPr>
          <w:rFonts w:ascii="Arial" w:hAnsi="Arial" w:cs="Arial"/>
          <w:sz w:val="20"/>
          <w:szCs w:val="20"/>
          <w:lang w:val="en"/>
        </w:rPr>
        <w:t xml:space="preserve">respect for the confidential nature of ICAEW’s examination process </w:t>
      </w:r>
    </w:p>
    <w:p w14:paraId="0805B5C2" w14:textId="77777777" w:rsidR="0017274E" w:rsidRPr="004A6636" w:rsidRDefault="0017274E" w:rsidP="0017274E">
      <w:pPr>
        <w:numPr>
          <w:ilvl w:val="0"/>
          <w:numId w:val="42"/>
        </w:numPr>
        <w:tabs>
          <w:tab w:val="clear" w:pos="360"/>
          <w:tab w:val="num" w:pos="720"/>
        </w:tabs>
        <w:ind w:left="720"/>
        <w:rPr>
          <w:rFonts w:ascii="Arial" w:hAnsi="Arial" w:cs="Arial"/>
          <w:sz w:val="20"/>
          <w:szCs w:val="20"/>
          <w:lang w:val="en"/>
        </w:rPr>
      </w:pPr>
      <w:r w:rsidRPr="08B5895E">
        <w:rPr>
          <w:rFonts w:ascii="Arial" w:hAnsi="Arial" w:cs="Arial"/>
          <w:sz w:val="20"/>
          <w:szCs w:val="20"/>
          <w:lang w:val="en"/>
        </w:rPr>
        <w:t xml:space="preserve">interest in developing modes of assessment </w:t>
      </w:r>
    </w:p>
    <w:p w14:paraId="5E1A830E" w14:textId="77777777" w:rsidR="0017274E" w:rsidRDefault="0017274E" w:rsidP="0017274E">
      <w:pPr>
        <w:numPr>
          <w:ilvl w:val="0"/>
          <w:numId w:val="42"/>
        </w:numPr>
        <w:tabs>
          <w:tab w:val="clear" w:pos="360"/>
          <w:tab w:val="num" w:pos="720"/>
        </w:tabs>
        <w:ind w:left="720"/>
        <w:rPr>
          <w:rFonts w:ascii="Arial" w:hAnsi="Arial" w:cs="Arial"/>
          <w:sz w:val="20"/>
          <w:szCs w:val="20"/>
          <w:lang w:val="en"/>
        </w:rPr>
      </w:pPr>
      <w:r w:rsidRPr="08B5895E">
        <w:rPr>
          <w:rFonts w:ascii="Arial" w:hAnsi="Arial" w:cs="Arial"/>
          <w:sz w:val="20"/>
          <w:szCs w:val="20"/>
          <w:lang w:val="en"/>
        </w:rPr>
        <w:t xml:space="preserve">knowledge and experience of developing syllabus </w:t>
      </w:r>
    </w:p>
    <w:p w14:paraId="1BB4AF46" w14:textId="77777777" w:rsidR="0017274E" w:rsidRDefault="0017274E" w:rsidP="0017274E">
      <w:pPr>
        <w:rPr>
          <w:rFonts w:ascii="Arial" w:hAnsi="Arial" w:cs="Arial"/>
          <w:sz w:val="20"/>
          <w:szCs w:val="20"/>
          <w:lang w:val="en"/>
        </w:rPr>
      </w:pPr>
    </w:p>
    <w:p w14:paraId="1A849030" w14:textId="6A9C4ED6" w:rsidR="0017274E" w:rsidRDefault="0017274E" w:rsidP="0017274E">
      <w:pPr>
        <w:rPr>
          <w:rFonts w:ascii="Arial" w:hAnsi="Arial" w:cs="Arial"/>
          <w:sz w:val="20"/>
          <w:szCs w:val="20"/>
          <w:lang w:val="en"/>
        </w:rPr>
      </w:pPr>
      <w:r>
        <w:rPr>
          <w:rFonts w:ascii="Arial" w:hAnsi="Arial" w:cs="Arial"/>
          <w:sz w:val="20"/>
          <w:szCs w:val="20"/>
          <w:lang w:val="en"/>
        </w:rPr>
        <w:t xml:space="preserve">Please note that </w:t>
      </w:r>
      <w:r>
        <w:rPr>
          <w:rFonts w:ascii="Arial" w:hAnsi="Arial" w:cs="Arial"/>
          <w:sz w:val="20"/>
          <w:szCs w:val="20"/>
        </w:rPr>
        <w:t>examiners are not permitted to teach ICAEW students at the relevant level, if appointed</w:t>
      </w:r>
    </w:p>
    <w:p w14:paraId="61BB8510" w14:textId="1DA9D31D" w:rsidR="00FA3145" w:rsidRPr="004A6636" w:rsidRDefault="00FA3145" w:rsidP="00FA3145">
      <w:pPr>
        <w:pStyle w:val="Heading2"/>
        <w:shd w:val="clear" w:color="auto" w:fill="FFFFFF"/>
        <w:rPr>
          <w:rFonts w:ascii="Arial" w:hAnsi="Arial"/>
          <w:sz w:val="20"/>
          <w:szCs w:val="20"/>
          <w:lang w:val="en"/>
        </w:rPr>
      </w:pPr>
      <w:r w:rsidRPr="004A6636">
        <w:rPr>
          <w:rFonts w:ascii="Arial" w:hAnsi="Arial"/>
          <w:sz w:val="20"/>
          <w:szCs w:val="20"/>
          <w:lang w:val="en"/>
        </w:rPr>
        <w:t>Remuneration</w:t>
      </w:r>
      <w:r w:rsidR="0017274E">
        <w:rPr>
          <w:rFonts w:ascii="Arial" w:hAnsi="Arial"/>
          <w:sz w:val="20"/>
          <w:szCs w:val="20"/>
          <w:lang w:val="en"/>
        </w:rPr>
        <w:br/>
      </w:r>
      <w:r w:rsidR="001D5962" w:rsidRPr="001D5962">
        <w:rPr>
          <w:rFonts w:ascii="Arial" w:hAnsi="Arial"/>
          <w:b w:val="0"/>
          <w:caps w:val="0"/>
          <w:color w:val="auto"/>
          <w:sz w:val="20"/>
          <w:szCs w:val="20"/>
          <w:lang w:val="en"/>
        </w:rPr>
        <w:t>Fees are paid either on a fixed fee or daily rate in accordance with the nature of the work.</w:t>
      </w:r>
    </w:p>
    <w:p w14:paraId="71ECA69A" w14:textId="5FCB6F09" w:rsidR="00FA3145" w:rsidRDefault="00283B4F" w:rsidP="00FA3145">
      <w:pPr>
        <w:pStyle w:val="NormalWeb"/>
        <w:shd w:val="clear" w:color="auto" w:fill="FFFFFF"/>
        <w:rPr>
          <w:rFonts w:ascii="Arial" w:hAnsi="Arial" w:cs="Arial"/>
          <w:color w:val="000000"/>
          <w:sz w:val="20"/>
          <w:szCs w:val="20"/>
          <w:lang w:val="en"/>
        </w:rPr>
      </w:pPr>
      <w:r>
        <w:rPr>
          <w:rFonts w:ascii="Arial" w:hAnsi="Arial" w:cs="Arial"/>
          <w:color w:val="000000"/>
          <w:sz w:val="20"/>
          <w:szCs w:val="20"/>
          <w:lang w:val="en"/>
        </w:rPr>
        <w:t>Fees are paid either on a fixed fee or daily rate in accordance with the nature of the work.</w:t>
      </w:r>
    </w:p>
    <w:p w14:paraId="1EC06273" w14:textId="77777777" w:rsidR="00FA3145" w:rsidRPr="004A6636" w:rsidRDefault="00FA3145" w:rsidP="00FA3145">
      <w:pPr>
        <w:pStyle w:val="Heading2"/>
        <w:shd w:val="clear" w:color="auto" w:fill="FFFFFF"/>
        <w:rPr>
          <w:rFonts w:ascii="Arial" w:hAnsi="Arial"/>
          <w:sz w:val="20"/>
          <w:szCs w:val="20"/>
          <w:lang w:val="en"/>
        </w:rPr>
      </w:pPr>
      <w:r w:rsidRPr="004A6636">
        <w:rPr>
          <w:rFonts w:ascii="Arial" w:hAnsi="Arial"/>
          <w:sz w:val="20"/>
          <w:szCs w:val="20"/>
          <w:lang w:val="en"/>
        </w:rPr>
        <w:t>How to proceed</w:t>
      </w:r>
    </w:p>
    <w:p w14:paraId="34CE3225" w14:textId="14940E94" w:rsidR="00FA3145" w:rsidRPr="004A6636" w:rsidRDefault="00FA3145" w:rsidP="00FA3145">
      <w:pPr>
        <w:rPr>
          <w:rFonts w:ascii="Arial" w:hAnsi="Arial" w:cs="Arial"/>
          <w:sz w:val="20"/>
          <w:szCs w:val="20"/>
          <w:lang w:val="en"/>
        </w:rPr>
      </w:pPr>
      <w:r>
        <w:rPr>
          <w:rFonts w:ascii="Arial" w:hAnsi="Arial" w:cs="Arial"/>
          <w:sz w:val="20"/>
          <w:szCs w:val="20"/>
          <w:lang w:val="en"/>
        </w:rPr>
        <w:t xml:space="preserve">Please send your CV </w:t>
      </w:r>
      <w:r w:rsidRPr="00767F30">
        <w:rPr>
          <w:rFonts w:ascii="Arial" w:hAnsi="Arial" w:cs="Arial"/>
          <w:sz w:val="20"/>
          <w:szCs w:val="20"/>
          <w:lang w:val="en"/>
        </w:rPr>
        <w:t>and a statement</w:t>
      </w:r>
      <w:r w:rsidRPr="004A6636">
        <w:rPr>
          <w:rFonts w:ascii="Arial" w:hAnsi="Arial" w:cs="Arial"/>
          <w:sz w:val="20"/>
          <w:szCs w:val="20"/>
          <w:lang w:val="en"/>
        </w:rPr>
        <w:t xml:space="preserve"> detailing:</w:t>
      </w:r>
    </w:p>
    <w:p w14:paraId="6566810B" w14:textId="77777777" w:rsidR="00FA3145" w:rsidRDefault="00FA3145" w:rsidP="00DE3416">
      <w:pPr>
        <w:pStyle w:val="ListParagraph"/>
        <w:numPr>
          <w:ilvl w:val="0"/>
          <w:numId w:val="44"/>
        </w:numPr>
        <w:rPr>
          <w:rFonts w:ascii="Arial" w:hAnsi="Arial" w:cs="Arial"/>
          <w:sz w:val="20"/>
          <w:szCs w:val="20"/>
          <w:lang w:val="en"/>
        </w:rPr>
      </w:pPr>
      <w:r w:rsidRPr="00DE3416">
        <w:rPr>
          <w:rFonts w:ascii="Arial" w:hAnsi="Arial" w:cs="Arial"/>
          <w:sz w:val="20"/>
          <w:szCs w:val="20"/>
          <w:lang w:val="en"/>
        </w:rPr>
        <w:t xml:space="preserve">how you meet the person specification </w:t>
      </w:r>
    </w:p>
    <w:p w14:paraId="28716767" w14:textId="240DA807" w:rsidR="00DE3416" w:rsidRDefault="00DE3416" w:rsidP="00DE3416">
      <w:pPr>
        <w:pStyle w:val="ListParagraph"/>
        <w:numPr>
          <w:ilvl w:val="0"/>
          <w:numId w:val="44"/>
        </w:numPr>
        <w:rPr>
          <w:rFonts w:ascii="Arial" w:hAnsi="Arial" w:cs="Arial"/>
          <w:sz w:val="20"/>
          <w:szCs w:val="20"/>
          <w:lang w:val="en"/>
        </w:rPr>
      </w:pPr>
      <w:r w:rsidRPr="00BF609C">
        <w:rPr>
          <w:rFonts w:ascii="Arial" w:hAnsi="Arial" w:cs="Arial"/>
          <w:sz w:val="20"/>
          <w:szCs w:val="20"/>
          <w:lang w:val="en"/>
        </w:rPr>
        <w:t>why you would be interested in becoming an ICAEW</w:t>
      </w:r>
      <w:r w:rsidR="00283B4F">
        <w:rPr>
          <w:rFonts w:ascii="Arial" w:hAnsi="Arial" w:cs="Arial"/>
          <w:sz w:val="20"/>
          <w:szCs w:val="20"/>
          <w:lang w:val="en"/>
        </w:rPr>
        <w:t xml:space="preserve"> </w:t>
      </w:r>
      <w:r w:rsidR="00313312">
        <w:rPr>
          <w:rFonts w:ascii="Arial" w:hAnsi="Arial" w:cs="Arial"/>
          <w:sz w:val="20"/>
          <w:szCs w:val="20"/>
          <w:lang w:val="en"/>
        </w:rPr>
        <w:t>Charity Accounting Lead Assessor</w:t>
      </w:r>
    </w:p>
    <w:p w14:paraId="21989D2E" w14:textId="77777777" w:rsidR="00FA3145" w:rsidRDefault="00FA3145" w:rsidP="00DE3416">
      <w:pPr>
        <w:rPr>
          <w:rFonts w:ascii="Arial" w:hAnsi="Arial" w:cs="Arial"/>
          <w:sz w:val="20"/>
          <w:szCs w:val="20"/>
          <w:lang w:val="en"/>
        </w:rPr>
      </w:pPr>
    </w:p>
    <w:p w14:paraId="76D2C17A" w14:textId="63CE9110" w:rsidR="00FA3145" w:rsidRPr="000B0BCD" w:rsidRDefault="00FA3145" w:rsidP="00A904CD">
      <w:pPr>
        <w:rPr>
          <w:rFonts w:ascii="Arial" w:hAnsi="Arial" w:cs="Arial"/>
          <w:sz w:val="20"/>
          <w:szCs w:val="20"/>
          <w:lang w:val="en"/>
        </w:rPr>
      </w:pPr>
      <w:r>
        <w:rPr>
          <w:rFonts w:ascii="Arial" w:hAnsi="Arial" w:cs="Arial"/>
          <w:sz w:val="20"/>
          <w:szCs w:val="20"/>
          <w:lang w:val="en"/>
        </w:rPr>
        <w:t>To</w:t>
      </w:r>
      <w:r w:rsidRPr="00DE3416">
        <w:rPr>
          <w:rFonts w:ascii="Arial" w:hAnsi="Arial" w:cs="Arial"/>
          <w:sz w:val="20"/>
          <w:szCs w:val="20"/>
          <w:lang w:val="en"/>
        </w:rPr>
        <w:t xml:space="preserve"> </w:t>
      </w:r>
      <w:hyperlink r:id="rId11" w:history="1">
        <w:r w:rsidR="007E5385" w:rsidRPr="00DE3416">
          <w:rPr>
            <w:rStyle w:val="Hyperlink"/>
            <w:rFonts w:cs="Arial"/>
            <w:sz w:val="20"/>
            <w:szCs w:val="20"/>
            <w:lang w:val="en"/>
          </w:rPr>
          <w:t>ExaminerRecruitment@icaew.com</w:t>
        </w:r>
      </w:hyperlink>
      <w:r>
        <w:rPr>
          <w:rFonts w:ascii="Arial" w:hAnsi="Arial" w:cs="Arial"/>
          <w:sz w:val="20"/>
          <w:szCs w:val="20"/>
          <w:lang w:val="en"/>
        </w:rPr>
        <w:t xml:space="preserve"> </w:t>
      </w:r>
      <w:r w:rsidR="00AB1344">
        <w:rPr>
          <w:rFonts w:ascii="Arial" w:hAnsi="Arial" w:cs="Arial"/>
          <w:sz w:val="20"/>
          <w:szCs w:val="20"/>
          <w:lang w:val="en"/>
        </w:rPr>
        <w:t>by</w:t>
      </w:r>
      <w:r w:rsidR="00110F05">
        <w:rPr>
          <w:rFonts w:ascii="Arial" w:hAnsi="Arial" w:cs="Arial"/>
          <w:sz w:val="20"/>
          <w:szCs w:val="20"/>
          <w:lang w:val="en"/>
        </w:rPr>
        <w:t xml:space="preserve"> </w:t>
      </w:r>
      <w:r w:rsidR="0003183D">
        <w:rPr>
          <w:rFonts w:ascii="Arial" w:hAnsi="Arial" w:cs="Arial"/>
          <w:sz w:val="20"/>
          <w:szCs w:val="20"/>
          <w:lang w:val="en"/>
        </w:rPr>
        <w:t>4</w:t>
      </w:r>
      <w:r w:rsidR="0003183D" w:rsidRPr="0003183D">
        <w:rPr>
          <w:rFonts w:ascii="Arial" w:hAnsi="Arial" w:cs="Arial"/>
          <w:sz w:val="20"/>
          <w:szCs w:val="20"/>
          <w:vertAlign w:val="superscript"/>
          <w:lang w:val="en"/>
        </w:rPr>
        <w:t>th</w:t>
      </w:r>
      <w:r w:rsidR="0003183D">
        <w:rPr>
          <w:rFonts w:ascii="Arial" w:hAnsi="Arial" w:cs="Arial"/>
          <w:sz w:val="20"/>
          <w:szCs w:val="20"/>
          <w:lang w:val="en"/>
        </w:rPr>
        <w:t xml:space="preserve"> March</w:t>
      </w:r>
    </w:p>
    <w:p w14:paraId="0E556860" w14:textId="77777777" w:rsidR="00FA3145" w:rsidRPr="000B0BCD" w:rsidRDefault="00FA3145" w:rsidP="00FA3145">
      <w:pPr>
        <w:rPr>
          <w:rFonts w:ascii="Arial" w:hAnsi="Arial" w:cs="Arial"/>
          <w:sz w:val="20"/>
          <w:szCs w:val="20"/>
          <w:lang w:val="en"/>
        </w:rPr>
      </w:pPr>
    </w:p>
    <w:p w14:paraId="7D91D282" w14:textId="14EBFC05" w:rsidR="00DE3416" w:rsidRDefault="00B260D9" w:rsidP="00A904CD">
      <w:pPr>
        <w:rPr>
          <w:rStyle w:val="desktop-title-subcontent"/>
          <w:rFonts w:ascii="Arial" w:hAnsi="Arial" w:cs="Arial"/>
          <w:color w:val="222222"/>
          <w:sz w:val="20"/>
          <w:szCs w:val="20"/>
        </w:rPr>
      </w:pPr>
      <w:r>
        <w:rPr>
          <w:rStyle w:val="desktop-title-subcontent"/>
          <w:rFonts w:ascii="Arial" w:hAnsi="Arial" w:cs="Arial"/>
          <w:color w:val="222222"/>
          <w:sz w:val="20"/>
          <w:szCs w:val="20"/>
        </w:rPr>
        <w:lastRenderedPageBreak/>
        <w:t xml:space="preserve">Interviews will be held remotely via Microsoft teams </w:t>
      </w:r>
      <w:r w:rsidR="0003183D">
        <w:rPr>
          <w:rStyle w:val="desktop-title-subcontent"/>
          <w:rFonts w:ascii="Arial" w:hAnsi="Arial" w:cs="Arial"/>
          <w:color w:val="222222"/>
          <w:sz w:val="20"/>
          <w:szCs w:val="20"/>
        </w:rPr>
        <w:t>around mid April 2026</w:t>
      </w:r>
    </w:p>
    <w:p w14:paraId="5E45C8CD" w14:textId="77777777" w:rsidR="00FA3145" w:rsidRDefault="00FA3145" w:rsidP="00FA3145">
      <w:pPr>
        <w:rPr>
          <w:rStyle w:val="desktop-title-subcontent"/>
          <w:rFonts w:ascii="Arial" w:hAnsi="Arial" w:cs="Arial"/>
          <w:color w:val="222222"/>
          <w:sz w:val="20"/>
          <w:szCs w:val="20"/>
        </w:rPr>
      </w:pPr>
    </w:p>
    <w:p w14:paraId="363538D0" w14:textId="77777777" w:rsidR="00FA3145" w:rsidRDefault="00FA3145" w:rsidP="007E5385">
      <w:pPr>
        <w:rPr>
          <w:b/>
          <w:bCs/>
          <w:color w:val="5E5E5E"/>
          <w:sz w:val="20"/>
          <w:szCs w:val="20"/>
        </w:rPr>
      </w:pPr>
    </w:p>
    <w:p w14:paraId="32D16352" w14:textId="77777777" w:rsidR="00FA3145" w:rsidRPr="00E961CD" w:rsidRDefault="00FA3145" w:rsidP="00FA3145">
      <w:pPr>
        <w:rPr>
          <w:rFonts w:ascii="Arial" w:hAnsi="Arial" w:cs="Arial"/>
          <w:sz w:val="20"/>
          <w:szCs w:val="20"/>
        </w:rPr>
      </w:pPr>
    </w:p>
    <w:p w14:paraId="25DC1FE0" w14:textId="77777777" w:rsidR="006F1F36" w:rsidRPr="00FA3145" w:rsidRDefault="006F1F36" w:rsidP="00FA3145">
      <w:pPr>
        <w:pStyle w:val="Heading2"/>
        <w:shd w:val="clear" w:color="auto" w:fill="FFFFFF"/>
        <w:rPr>
          <w:rFonts w:ascii="Arial" w:hAnsi="Arial"/>
          <w:sz w:val="20"/>
          <w:szCs w:val="20"/>
        </w:rPr>
      </w:pPr>
    </w:p>
    <w:sectPr w:rsidR="006F1F36" w:rsidRPr="00FA3145" w:rsidSect="002F54B6">
      <w:headerReference w:type="default" r:id="rId12"/>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2395" w14:textId="77777777" w:rsidR="00107BF2" w:rsidRDefault="00107BF2">
      <w:r>
        <w:separator/>
      </w:r>
    </w:p>
  </w:endnote>
  <w:endnote w:type="continuationSeparator" w:id="0">
    <w:p w14:paraId="6F45BE1E" w14:textId="77777777" w:rsidR="00107BF2" w:rsidRDefault="0010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C615"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10499799" w14:textId="77777777" w:rsidTr="00FF1F98">
      <w:tc>
        <w:tcPr>
          <w:tcW w:w="4815" w:type="dxa"/>
          <w:tcBorders>
            <w:top w:val="single" w:sz="4" w:space="0" w:color="E30613" w:themeColor="background2"/>
          </w:tcBorders>
        </w:tcPr>
        <w:p w14:paraId="16CE9D90" w14:textId="090A00C7" w:rsidR="00D359CF" w:rsidRPr="00953929" w:rsidRDefault="00D359CF" w:rsidP="0094509F">
          <w:pPr>
            <w:pStyle w:val="Footer"/>
            <w:rPr>
              <w:b/>
              <w:sz w:val="8"/>
            </w:rPr>
          </w:pPr>
        </w:p>
      </w:tc>
      <w:tc>
        <w:tcPr>
          <w:tcW w:w="4816" w:type="dxa"/>
          <w:tcBorders>
            <w:top w:val="single" w:sz="4" w:space="0" w:color="E30613" w:themeColor="background2"/>
          </w:tcBorders>
        </w:tcPr>
        <w:p w14:paraId="0F7F63E6" w14:textId="77777777" w:rsidR="00D359CF" w:rsidRPr="00B62098" w:rsidRDefault="00D359CF" w:rsidP="00FF1F98">
          <w:pPr>
            <w:pStyle w:val="Footer"/>
            <w:jc w:val="right"/>
          </w:pPr>
        </w:p>
        <w:p w14:paraId="25282614"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443C12">
            <w:rPr>
              <w:noProof/>
            </w:rPr>
            <w:t>1</w:t>
          </w:r>
          <w:r>
            <w:fldChar w:fldCharType="end"/>
          </w:r>
          <w:r>
            <w:t xml:space="preserve"> of </w:t>
          </w:r>
          <w:r w:rsidR="00FF4BF9">
            <w:rPr>
              <w:noProof/>
            </w:rPr>
            <w:fldChar w:fldCharType="begin"/>
          </w:r>
          <w:r w:rsidR="00FF4BF9">
            <w:rPr>
              <w:noProof/>
            </w:rPr>
            <w:instrText xml:space="preserve"> numpages </w:instrText>
          </w:r>
          <w:r w:rsidR="00FF4BF9">
            <w:rPr>
              <w:noProof/>
            </w:rPr>
            <w:fldChar w:fldCharType="separate"/>
          </w:r>
          <w:r w:rsidR="00443C12">
            <w:rPr>
              <w:noProof/>
            </w:rPr>
            <w:t>2</w:t>
          </w:r>
          <w:r w:rsidR="00FF4BF9">
            <w:rPr>
              <w:noProof/>
            </w:rPr>
            <w:fldChar w:fldCharType="end"/>
          </w:r>
        </w:p>
      </w:tc>
    </w:tr>
  </w:tbl>
  <w:p w14:paraId="72498340"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BD4F"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0C6D5A25" w14:textId="77777777" w:rsidTr="0056655D">
      <w:tc>
        <w:tcPr>
          <w:tcW w:w="4815" w:type="dxa"/>
          <w:tcBorders>
            <w:top w:val="single" w:sz="4" w:space="0" w:color="E30613" w:themeColor="background2"/>
          </w:tcBorders>
        </w:tcPr>
        <w:p w14:paraId="2B89331A" w14:textId="77777777" w:rsidR="00C53111" w:rsidRPr="00953929" w:rsidRDefault="00C53111" w:rsidP="0056655D">
          <w:pPr>
            <w:pStyle w:val="Footer"/>
            <w:rPr>
              <w:sz w:val="8"/>
            </w:rPr>
          </w:pPr>
        </w:p>
        <w:p w14:paraId="497A3726" w14:textId="77777777" w:rsidR="00C53111" w:rsidRPr="00953929" w:rsidRDefault="005A58C3" w:rsidP="0056655D">
          <w:pPr>
            <w:pStyle w:val="Footer"/>
            <w:rPr>
              <w:b/>
              <w:sz w:val="8"/>
            </w:rPr>
          </w:pPr>
          <w:r>
            <w:rPr>
              <w:noProof/>
            </w:rPr>
            <w:fldChar w:fldCharType="begin"/>
          </w:r>
          <w:r>
            <w:rPr>
              <w:noProof/>
            </w:rPr>
            <w:instrText xml:space="preserve"> FILENAME   \* MERGEFORMAT </w:instrText>
          </w:r>
          <w:r>
            <w:rPr>
              <w:noProof/>
            </w:rPr>
            <w:fldChar w:fldCharType="separate"/>
          </w:r>
          <w:r w:rsidR="005E573F">
            <w:rPr>
              <w:noProof/>
            </w:rPr>
            <w:t>BP.I Examiner advert.docx</w:t>
          </w:r>
          <w:r>
            <w:rPr>
              <w:noProof/>
            </w:rPr>
            <w:fldChar w:fldCharType="end"/>
          </w:r>
        </w:p>
      </w:tc>
      <w:tc>
        <w:tcPr>
          <w:tcW w:w="4816" w:type="dxa"/>
          <w:tcBorders>
            <w:top w:val="single" w:sz="4" w:space="0" w:color="E30613" w:themeColor="background2"/>
          </w:tcBorders>
        </w:tcPr>
        <w:p w14:paraId="70A28A50" w14:textId="77777777" w:rsidR="00C53111" w:rsidRPr="00953929" w:rsidRDefault="00C53111" w:rsidP="0056655D">
          <w:pPr>
            <w:pStyle w:val="Footer"/>
            <w:jc w:val="right"/>
            <w:rPr>
              <w:sz w:val="8"/>
            </w:rPr>
          </w:pPr>
        </w:p>
        <w:p w14:paraId="26A11347"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FF4BF9">
            <w:rPr>
              <w:noProof/>
            </w:rPr>
            <w:fldChar w:fldCharType="begin"/>
          </w:r>
          <w:r w:rsidR="00FF4BF9">
            <w:rPr>
              <w:noProof/>
            </w:rPr>
            <w:instrText xml:space="preserve"> numpages </w:instrText>
          </w:r>
          <w:r w:rsidR="00FF4BF9">
            <w:rPr>
              <w:noProof/>
            </w:rPr>
            <w:fldChar w:fldCharType="separate"/>
          </w:r>
          <w:r w:rsidR="005E573F">
            <w:rPr>
              <w:noProof/>
            </w:rPr>
            <w:t>2</w:t>
          </w:r>
          <w:r w:rsidR="00FF4BF9">
            <w:rPr>
              <w:noProof/>
            </w:rPr>
            <w:fldChar w:fldCharType="end"/>
          </w:r>
        </w:p>
      </w:tc>
    </w:tr>
  </w:tbl>
  <w:p w14:paraId="5A27FEA1"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F9B1C" w14:textId="77777777" w:rsidR="00107BF2" w:rsidRDefault="00107BF2">
      <w:r>
        <w:separator/>
      </w:r>
    </w:p>
  </w:footnote>
  <w:footnote w:type="continuationSeparator" w:id="0">
    <w:p w14:paraId="6DD876F0" w14:textId="77777777" w:rsidR="00107BF2" w:rsidRDefault="00107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8DE2" w14:textId="77777777" w:rsidR="006E3BC3" w:rsidRPr="00BF77C3" w:rsidRDefault="006E3BC3" w:rsidP="006E3BC3">
    <w:r>
      <w:rPr>
        <w:noProof/>
        <w:lang w:eastAsia="zh-TW"/>
      </w:rPr>
      <w:drawing>
        <wp:anchor distT="0" distB="0" distL="114300" distR="114300" simplePos="0" relativeHeight="251658240" behindDoc="0" locked="0" layoutInCell="1" allowOverlap="1" wp14:anchorId="55166671" wp14:editId="5764DB76">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E660"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A2446BC"/>
    <w:multiLevelType w:val="hybridMultilevel"/>
    <w:tmpl w:val="B04E335A"/>
    <w:lvl w:ilvl="0" w:tplc="89E82C94">
      <w:start w:val="1"/>
      <w:numFmt w:val="bullet"/>
      <w:lvlText w:val=""/>
      <w:lvlJc w:val="left"/>
      <w:pPr>
        <w:tabs>
          <w:tab w:val="num" w:pos="644"/>
        </w:tabs>
        <w:ind w:left="644" w:hanging="36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3"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5"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6"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6C3806"/>
    <w:multiLevelType w:val="hybridMultilevel"/>
    <w:tmpl w:val="135ACB3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0" w15:restartNumberingAfterBreak="0">
    <w:nsid w:val="448C75EE"/>
    <w:multiLevelType w:val="hybridMultilevel"/>
    <w:tmpl w:val="FEE08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0636E8"/>
    <w:multiLevelType w:val="hybridMultilevel"/>
    <w:tmpl w:val="3FBA3A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3" w15:restartNumberingAfterBreak="0">
    <w:nsid w:val="66D414EE"/>
    <w:multiLevelType w:val="multilevel"/>
    <w:tmpl w:val="2BE094B4"/>
    <w:numStyleLink w:val="Bulletpoints"/>
  </w:abstractNum>
  <w:abstractNum w:abstractNumId="24"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5"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88405929">
    <w:abstractNumId w:val="16"/>
  </w:num>
  <w:num w:numId="2" w16cid:durableId="709693273">
    <w:abstractNumId w:val="11"/>
  </w:num>
  <w:num w:numId="3" w16cid:durableId="769004585">
    <w:abstractNumId w:val="25"/>
  </w:num>
  <w:num w:numId="4" w16cid:durableId="502401488">
    <w:abstractNumId w:val="22"/>
  </w:num>
  <w:num w:numId="5" w16cid:durableId="725421067">
    <w:abstractNumId w:val="15"/>
  </w:num>
  <w:num w:numId="6" w16cid:durableId="549851915">
    <w:abstractNumId w:val="19"/>
  </w:num>
  <w:num w:numId="7" w16cid:durableId="2108236551">
    <w:abstractNumId w:val="12"/>
  </w:num>
  <w:num w:numId="8" w16cid:durableId="1239363131">
    <w:abstractNumId w:val="8"/>
  </w:num>
  <w:num w:numId="9" w16cid:durableId="2021665074">
    <w:abstractNumId w:val="24"/>
  </w:num>
  <w:num w:numId="10" w16cid:durableId="1153525456">
    <w:abstractNumId w:val="14"/>
  </w:num>
  <w:num w:numId="11" w16cid:durableId="1732339628">
    <w:abstractNumId w:val="23"/>
  </w:num>
  <w:num w:numId="12" w16cid:durableId="613754521">
    <w:abstractNumId w:val="3"/>
  </w:num>
  <w:num w:numId="13" w16cid:durableId="975376631">
    <w:abstractNumId w:val="2"/>
  </w:num>
  <w:num w:numId="14" w16cid:durableId="1160778866">
    <w:abstractNumId w:val="9"/>
  </w:num>
  <w:num w:numId="15" w16cid:durableId="966013997">
    <w:abstractNumId w:val="7"/>
  </w:num>
  <w:num w:numId="16" w16cid:durableId="668826902">
    <w:abstractNumId w:val="9"/>
  </w:num>
  <w:num w:numId="17" w16cid:durableId="2041974908">
    <w:abstractNumId w:val="7"/>
  </w:num>
  <w:num w:numId="18" w16cid:durableId="1518616594">
    <w:abstractNumId w:val="24"/>
  </w:num>
  <w:num w:numId="19" w16cid:durableId="1983459131">
    <w:abstractNumId w:val="3"/>
  </w:num>
  <w:num w:numId="20" w16cid:durableId="286395373">
    <w:abstractNumId w:val="2"/>
  </w:num>
  <w:num w:numId="21" w16cid:durableId="173612705">
    <w:abstractNumId w:val="13"/>
  </w:num>
  <w:num w:numId="22" w16cid:durableId="1526989766">
    <w:abstractNumId w:val="6"/>
  </w:num>
  <w:num w:numId="23" w16cid:durableId="537545761">
    <w:abstractNumId w:val="5"/>
  </w:num>
  <w:num w:numId="24" w16cid:durableId="1491824526">
    <w:abstractNumId w:val="4"/>
  </w:num>
  <w:num w:numId="25" w16cid:durableId="878468067">
    <w:abstractNumId w:val="1"/>
  </w:num>
  <w:num w:numId="26" w16cid:durableId="431165111">
    <w:abstractNumId w:val="0"/>
  </w:num>
  <w:num w:numId="27" w16cid:durableId="1146553639">
    <w:abstractNumId w:val="17"/>
  </w:num>
  <w:num w:numId="28" w16cid:durableId="44833887">
    <w:abstractNumId w:val="17"/>
  </w:num>
  <w:num w:numId="29" w16cid:durableId="417798017">
    <w:abstractNumId w:val="6"/>
  </w:num>
  <w:num w:numId="30" w16cid:durableId="221915216">
    <w:abstractNumId w:val="24"/>
  </w:num>
  <w:num w:numId="31" w16cid:durableId="1197306565">
    <w:abstractNumId w:val="24"/>
  </w:num>
  <w:num w:numId="32" w16cid:durableId="1847935614">
    <w:abstractNumId w:val="24"/>
  </w:num>
  <w:num w:numId="33" w16cid:durableId="877082171">
    <w:abstractNumId w:val="17"/>
  </w:num>
  <w:num w:numId="34" w16cid:durableId="505707844">
    <w:abstractNumId w:val="14"/>
  </w:num>
  <w:num w:numId="35" w16cid:durableId="2100518814">
    <w:abstractNumId w:val="13"/>
  </w:num>
  <w:num w:numId="36" w16cid:durableId="1402287842">
    <w:abstractNumId w:val="13"/>
  </w:num>
  <w:num w:numId="37" w16cid:durableId="864102085">
    <w:abstractNumId w:val="13"/>
  </w:num>
  <w:num w:numId="38" w16cid:durableId="1788045390">
    <w:abstractNumId w:val="24"/>
  </w:num>
  <w:num w:numId="39" w16cid:durableId="1305425521">
    <w:abstractNumId w:val="24"/>
  </w:num>
  <w:num w:numId="40" w16cid:durableId="81338649">
    <w:abstractNumId w:val="24"/>
  </w:num>
  <w:num w:numId="41" w16cid:durableId="938877041">
    <w:abstractNumId w:val="10"/>
  </w:num>
  <w:num w:numId="42" w16cid:durableId="742796743">
    <w:abstractNumId w:val="18"/>
  </w:num>
  <w:num w:numId="43" w16cid:durableId="66732705">
    <w:abstractNumId w:val="21"/>
  </w:num>
  <w:num w:numId="44" w16cid:durableId="1304894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F2"/>
    <w:rsid w:val="00011714"/>
    <w:rsid w:val="0002207F"/>
    <w:rsid w:val="00022A49"/>
    <w:rsid w:val="0003183D"/>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655B"/>
    <w:rsid w:val="000E738D"/>
    <w:rsid w:val="00100726"/>
    <w:rsid w:val="00107BF2"/>
    <w:rsid w:val="00110F05"/>
    <w:rsid w:val="00121C59"/>
    <w:rsid w:val="00122D1C"/>
    <w:rsid w:val="00125AF8"/>
    <w:rsid w:val="00131D9D"/>
    <w:rsid w:val="00135EF5"/>
    <w:rsid w:val="00142C7B"/>
    <w:rsid w:val="0014394F"/>
    <w:rsid w:val="00170447"/>
    <w:rsid w:val="0017274E"/>
    <w:rsid w:val="001859E0"/>
    <w:rsid w:val="00191962"/>
    <w:rsid w:val="00196302"/>
    <w:rsid w:val="001A3DD0"/>
    <w:rsid w:val="001A6D7B"/>
    <w:rsid w:val="001B1995"/>
    <w:rsid w:val="001B381C"/>
    <w:rsid w:val="001D16DD"/>
    <w:rsid w:val="001D4A17"/>
    <w:rsid w:val="001D5962"/>
    <w:rsid w:val="001F0156"/>
    <w:rsid w:val="002043BD"/>
    <w:rsid w:val="00231332"/>
    <w:rsid w:val="0023202B"/>
    <w:rsid w:val="00262519"/>
    <w:rsid w:val="00266693"/>
    <w:rsid w:val="002673B6"/>
    <w:rsid w:val="00270CC3"/>
    <w:rsid w:val="00274DF6"/>
    <w:rsid w:val="00283B4F"/>
    <w:rsid w:val="002B3ACC"/>
    <w:rsid w:val="002B72FC"/>
    <w:rsid w:val="002C6D24"/>
    <w:rsid w:val="002D4614"/>
    <w:rsid w:val="002D77F5"/>
    <w:rsid w:val="002E4682"/>
    <w:rsid w:val="002F54B6"/>
    <w:rsid w:val="00301A7F"/>
    <w:rsid w:val="003100E2"/>
    <w:rsid w:val="00313312"/>
    <w:rsid w:val="00322535"/>
    <w:rsid w:val="0033580C"/>
    <w:rsid w:val="00337A33"/>
    <w:rsid w:val="00351EE2"/>
    <w:rsid w:val="00371A42"/>
    <w:rsid w:val="003756B5"/>
    <w:rsid w:val="00375790"/>
    <w:rsid w:val="00380268"/>
    <w:rsid w:val="0039400A"/>
    <w:rsid w:val="003B183E"/>
    <w:rsid w:val="003C4D3E"/>
    <w:rsid w:val="003D27B7"/>
    <w:rsid w:val="003D66CC"/>
    <w:rsid w:val="003E2BE0"/>
    <w:rsid w:val="003F733A"/>
    <w:rsid w:val="004077FD"/>
    <w:rsid w:val="0042424F"/>
    <w:rsid w:val="00430E4E"/>
    <w:rsid w:val="00443C12"/>
    <w:rsid w:val="00443D8F"/>
    <w:rsid w:val="00455DE7"/>
    <w:rsid w:val="0046302A"/>
    <w:rsid w:val="004633EB"/>
    <w:rsid w:val="0048756A"/>
    <w:rsid w:val="004A452F"/>
    <w:rsid w:val="004A5AA0"/>
    <w:rsid w:val="004B3764"/>
    <w:rsid w:val="004C59F1"/>
    <w:rsid w:val="004D30D6"/>
    <w:rsid w:val="004F2309"/>
    <w:rsid w:val="004F41DD"/>
    <w:rsid w:val="004F799E"/>
    <w:rsid w:val="00501458"/>
    <w:rsid w:val="005061AF"/>
    <w:rsid w:val="005105E7"/>
    <w:rsid w:val="0052510B"/>
    <w:rsid w:val="005279C7"/>
    <w:rsid w:val="00532C64"/>
    <w:rsid w:val="00533E9E"/>
    <w:rsid w:val="005441A1"/>
    <w:rsid w:val="005459E1"/>
    <w:rsid w:val="0054793D"/>
    <w:rsid w:val="005617A0"/>
    <w:rsid w:val="005630D6"/>
    <w:rsid w:val="0057083A"/>
    <w:rsid w:val="005806CD"/>
    <w:rsid w:val="005A58C3"/>
    <w:rsid w:val="005A7E6A"/>
    <w:rsid w:val="005C0AF5"/>
    <w:rsid w:val="005D2263"/>
    <w:rsid w:val="005D4C22"/>
    <w:rsid w:val="005E2C23"/>
    <w:rsid w:val="005E573F"/>
    <w:rsid w:val="005E76A8"/>
    <w:rsid w:val="005F6C73"/>
    <w:rsid w:val="00602D54"/>
    <w:rsid w:val="00635029"/>
    <w:rsid w:val="006547A7"/>
    <w:rsid w:val="006669C4"/>
    <w:rsid w:val="00672457"/>
    <w:rsid w:val="00692D4B"/>
    <w:rsid w:val="00696621"/>
    <w:rsid w:val="006A6639"/>
    <w:rsid w:val="006C36DB"/>
    <w:rsid w:val="006D3ED7"/>
    <w:rsid w:val="006E3BC3"/>
    <w:rsid w:val="006F1F36"/>
    <w:rsid w:val="006F6EF8"/>
    <w:rsid w:val="00706FD2"/>
    <w:rsid w:val="00711119"/>
    <w:rsid w:val="007252B9"/>
    <w:rsid w:val="0075362C"/>
    <w:rsid w:val="00772BFB"/>
    <w:rsid w:val="007869A1"/>
    <w:rsid w:val="007B37DD"/>
    <w:rsid w:val="007C7F52"/>
    <w:rsid w:val="007D02FF"/>
    <w:rsid w:val="007D3C8C"/>
    <w:rsid w:val="007D5BEC"/>
    <w:rsid w:val="007E5385"/>
    <w:rsid w:val="00800FB9"/>
    <w:rsid w:val="00814B30"/>
    <w:rsid w:val="008237AE"/>
    <w:rsid w:val="00835B22"/>
    <w:rsid w:val="0085715E"/>
    <w:rsid w:val="00857D7E"/>
    <w:rsid w:val="0086003C"/>
    <w:rsid w:val="0086056D"/>
    <w:rsid w:val="00862066"/>
    <w:rsid w:val="00877929"/>
    <w:rsid w:val="00880DF2"/>
    <w:rsid w:val="00894D88"/>
    <w:rsid w:val="008A1724"/>
    <w:rsid w:val="008B6FDC"/>
    <w:rsid w:val="008C27F8"/>
    <w:rsid w:val="008D189F"/>
    <w:rsid w:val="008D21EA"/>
    <w:rsid w:val="008D252D"/>
    <w:rsid w:val="008D6BDF"/>
    <w:rsid w:val="008D7527"/>
    <w:rsid w:val="008E0C43"/>
    <w:rsid w:val="008E72F4"/>
    <w:rsid w:val="00917723"/>
    <w:rsid w:val="0094509F"/>
    <w:rsid w:val="009454AA"/>
    <w:rsid w:val="00946C98"/>
    <w:rsid w:val="009533A0"/>
    <w:rsid w:val="0096735F"/>
    <w:rsid w:val="00967411"/>
    <w:rsid w:val="009678A1"/>
    <w:rsid w:val="009735E8"/>
    <w:rsid w:val="00974392"/>
    <w:rsid w:val="009759B7"/>
    <w:rsid w:val="00977180"/>
    <w:rsid w:val="0098049C"/>
    <w:rsid w:val="009865F8"/>
    <w:rsid w:val="00993C93"/>
    <w:rsid w:val="00994736"/>
    <w:rsid w:val="009969D1"/>
    <w:rsid w:val="009C40A5"/>
    <w:rsid w:val="009D0157"/>
    <w:rsid w:val="009D0454"/>
    <w:rsid w:val="009D4FC8"/>
    <w:rsid w:val="009F1613"/>
    <w:rsid w:val="009F7766"/>
    <w:rsid w:val="00A0012D"/>
    <w:rsid w:val="00A1185D"/>
    <w:rsid w:val="00A13645"/>
    <w:rsid w:val="00A428AC"/>
    <w:rsid w:val="00A574DD"/>
    <w:rsid w:val="00A57C9F"/>
    <w:rsid w:val="00A7500C"/>
    <w:rsid w:val="00A814AF"/>
    <w:rsid w:val="00A828F0"/>
    <w:rsid w:val="00A904CD"/>
    <w:rsid w:val="00A95004"/>
    <w:rsid w:val="00A95355"/>
    <w:rsid w:val="00A96947"/>
    <w:rsid w:val="00AB1344"/>
    <w:rsid w:val="00AB4D8B"/>
    <w:rsid w:val="00AD7DA7"/>
    <w:rsid w:val="00AF4A0D"/>
    <w:rsid w:val="00B03BD7"/>
    <w:rsid w:val="00B1488D"/>
    <w:rsid w:val="00B22F3D"/>
    <w:rsid w:val="00B260D9"/>
    <w:rsid w:val="00B2678F"/>
    <w:rsid w:val="00B446CF"/>
    <w:rsid w:val="00B53EF6"/>
    <w:rsid w:val="00B60C4C"/>
    <w:rsid w:val="00B63550"/>
    <w:rsid w:val="00B83AE9"/>
    <w:rsid w:val="00B84DB6"/>
    <w:rsid w:val="00B920DE"/>
    <w:rsid w:val="00BC303F"/>
    <w:rsid w:val="00BC3EAD"/>
    <w:rsid w:val="00BE639E"/>
    <w:rsid w:val="00BE6A6B"/>
    <w:rsid w:val="00BF609C"/>
    <w:rsid w:val="00BF77C3"/>
    <w:rsid w:val="00C01E89"/>
    <w:rsid w:val="00C04351"/>
    <w:rsid w:val="00C11997"/>
    <w:rsid w:val="00C225B9"/>
    <w:rsid w:val="00C24234"/>
    <w:rsid w:val="00C2430D"/>
    <w:rsid w:val="00C263AE"/>
    <w:rsid w:val="00C270F2"/>
    <w:rsid w:val="00C44E9A"/>
    <w:rsid w:val="00C53111"/>
    <w:rsid w:val="00C55667"/>
    <w:rsid w:val="00C64680"/>
    <w:rsid w:val="00C7048D"/>
    <w:rsid w:val="00C837C3"/>
    <w:rsid w:val="00C844B1"/>
    <w:rsid w:val="00C87E8D"/>
    <w:rsid w:val="00C90AC1"/>
    <w:rsid w:val="00C90CBD"/>
    <w:rsid w:val="00C93B9C"/>
    <w:rsid w:val="00C94D19"/>
    <w:rsid w:val="00CD5131"/>
    <w:rsid w:val="00D0057B"/>
    <w:rsid w:val="00D10BD3"/>
    <w:rsid w:val="00D2425D"/>
    <w:rsid w:val="00D353D0"/>
    <w:rsid w:val="00D359CF"/>
    <w:rsid w:val="00D45535"/>
    <w:rsid w:val="00D46AA3"/>
    <w:rsid w:val="00D53A76"/>
    <w:rsid w:val="00D53BE4"/>
    <w:rsid w:val="00D544E6"/>
    <w:rsid w:val="00D57961"/>
    <w:rsid w:val="00D665EF"/>
    <w:rsid w:val="00D90AEE"/>
    <w:rsid w:val="00D94457"/>
    <w:rsid w:val="00DD5301"/>
    <w:rsid w:val="00DE3416"/>
    <w:rsid w:val="00E0728A"/>
    <w:rsid w:val="00E447FC"/>
    <w:rsid w:val="00E60A96"/>
    <w:rsid w:val="00E951EB"/>
    <w:rsid w:val="00EA6075"/>
    <w:rsid w:val="00EA78CC"/>
    <w:rsid w:val="00EC4B79"/>
    <w:rsid w:val="00ED3D13"/>
    <w:rsid w:val="00EE2126"/>
    <w:rsid w:val="00EE6B2C"/>
    <w:rsid w:val="00EF421E"/>
    <w:rsid w:val="00EF7C74"/>
    <w:rsid w:val="00F000E7"/>
    <w:rsid w:val="00F019A3"/>
    <w:rsid w:val="00F1102D"/>
    <w:rsid w:val="00F14780"/>
    <w:rsid w:val="00F21A3E"/>
    <w:rsid w:val="00F238CD"/>
    <w:rsid w:val="00F30E8F"/>
    <w:rsid w:val="00F4732A"/>
    <w:rsid w:val="00F51095"/>
    <w:rsid w:val="00F53892"/>
    <w:rsid w:val="00F87665"/>
    <w:rsid w:val="00FA3145"/>
    <w:rsid w:val="00FA5F67"/>
    <w:rsid w:val="00FD10C3"/>
    <w:rsid w:val="00FD13E0"/>
    <w:rsid w:val="00FD1A9B"/>
    <w:rsid w:val="00FF244C"/>
    <w:rsid w:val="00FF4BF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58AD538"/>
  <w15:docId w15:val="{8872E98C-6649-4254-B574-AA6D1080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BF2"/>
    <w:rPr>
      <w:sz w:val="24"/>
      <w:szCs w:val="24"/>
    </w:rPr>
  </w:style>
  <w:style w:type="paragraph" w:styleId="Heading1">
    <w:name w:val="heading 1"/>
    <w:basedOn w:val="Normal"/>
    <w:next w:val="Normal"/>
    <w:link w:val="Heading1Char"/>
    <w:uiPriority w:val="2"/>
    <w:qFormat/>
    <w:rsid w:val="00C53111"/>
    <w:pPr>
      <w:outlineLvl w:val="0"/>
    </w:pPr>
    <w:rPr>
      <w:b/>
      <w:i/>
      <w:sz w:val="52"/>
      <w:szCs w:val="36"/>
    </w:rPr>
  </w:style>
  <w:style w:type="paragraph" w:styleId="Heading2">
    <w:name w:val="heading 2"/>
    <w:basedOn w:val="Tableheadings"/>
    <w:next w:val="Normal"/>
    <w:qFormat/>
    <w:rsid w:val="00DD5301"/>
    <w:pPr>
      <w:spacing w:before="360" w:after="220"/>
      <w:outlineLvl w:val="1"/>
    </w:pPr>
    <w:rPr>
      <w:color w:val="5F5F5F"/>
      <w:sz w:val="28"/>
    </w:rPr>
  </w:style>
  <w:style w:type="paragraph" w:styleId="Heading3">
    <w:name w:val="heading 3"/>
    <w:basedOn w:val="Normal"/>
    <w:next w:val="Normal"/>
    <w:link w:val="Heading3Char"/>
    <w:uiPriority w:val="4"/>
    <w:qFormat/>
    <w:rsid w:val="001F0156"/>
    <w:pPr>
      <w:spacing w:after="120"/>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21"/>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21"/>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21"/>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NormalWeb">
    <w:name w:val="Normal (Web)"/>
    <w:basedOn w:val="Normal"/>
    <w:rsid w:val="00107BF2"/>
    <w:pPr>
      <w:spacing w:before="100" w:beforeAutospacing="1" w:after="105"/>
    </w:pPr>
  </w:style>
  <w:style w:type="character" w:customStyle="1" w:styleId="desktop-title-subcontent">
    <w:name w:val="desktop-title-subcontent"/>
    <w:basedOn w:val="DefaultParagraphFont"/>
    <w:rsid w:val="00FA3145"/>
  </w:style>
  <w:style w:type="paragraph" w:styleId="ListParagraph">
    <w:name w:val="List Paragraph"/>
    <w:basedOn w:val="Normal"/>
    <w:uiPriority w:val="34"/>
    <w:qFormat/>
    <w:rsid w:val="007E5385"/>
    <w:pPr>
      <w:ind w:left="720"/>
      <w:contextualSpacing/>
    </w:pPr>
  </w:style>
  <w:style w:type="paragraph" w:styleId="Revision">
    <w:name w:val="Revision"/>
    <w:hidden/>
    <w:uiPriority w:val="99"/>
    <w:semiHidden/>
    <w:rsid w:val="00E072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 w:id="944269431">
      <w:bodyDiv w:val="1"/>
      <w:marLeft w:val="0"/>
      <w:marRight w:val="0"/>
      <w:marTop w:val="0"/>
      <w:marBottom w:val="0"/>
      <w:divBdr>
        <w:top w:val="none" w:sz="0" w:space="0" w:color="auto"/>
        <w:left w:val="none" w:sz="0" w:space="0" w:color="auto"/>
        <w:bottom w:val="none" w:sz="0" w:space="0" w:color="auto"/>
        <w:right w:val="none" w:sz="0" w:space="0" w:color="auto"/>
      </w:divBdr>
    </w:div>
    <w:div w:id="1843081550">
      <w:bodyDiv w:val="1"/>
      <w:marLeft w:val="0"/>
      <w:marRight w:val="0"/>
      <w:marTop w:val="0"/>
      <w:marBottom w:val="0"/>
      <w:divBdr>
        <w:top w:val="none" w:sz="0" w:space="0" w:color="auto"/>
        <w:left w:val="none" w:sz="0" w:space="0" w:color="auto"/>
        <w:bottom w:val="none" w:sz="0" w:space="0" w:color="auto"/>
        <w:right w:val="none" w:sz="0" w:space="0" w:color="auto"/>
      </w:divBdr>
    </w:div>
    <w:div w:id="206937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aminerRecruitment@icaew.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E1A05-58EF-4FCD-B523-2FD99F311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424</Words>
  <Characters>2477</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Ruth Kennedy</dc:creator>
  <cp:lastModifiedBy>Kirsty Considine</cp:lastModifiedBy>
  <cp:revision>12</cp:revision>
  <cp:lastPrinted>2019-02-11T11:46:00Z</cp:lastPrinted>
  <dcterms:created xsi:type="dcterms:W3CDTF">2021-11-12T13:56:00Z</dcterms:created>
  <dcterms:modified xsi:type="dcterms:W3CDTF">2026-02-18T15:27:00Z</dcterms:modified>
</cp:coreProperties>
</file>