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5A1E" w14:textId="77777777" w:rsidR="004C55E0" w:rsidRDefault="004C55E0" w:rsidP="004C55E0">
      <w:pPr>
        <w:ind w:left="720" w:hanging="360"/>
        <w:jc w:val="center"/>
      </w:pPr>
      <w:r>
        <w:rPr>
          <w:b/>
        </w:rPr>
        <w:t>Offset of UK Property Disposal Capital Gains Tax</w:t>
      </w:r>
    </w:p>
    <w:p w14:paraId="0D9BFCCE" w14:textId="77777777" w:rsidR="004C55E0" w:rsidRDefault="004C55E0" w:rsidP="004C55E0">
      <w:pPr>
        <w:pStyle w:val="ListParagraph"/>
        <w:numPr>
          <w:ilvl w:val="0"/>
          <w:numId w:val="1"/>
        </w:numPr>
      </w:pPr>
      <w:r>
        <w:t>After submitting an in-year UK Property Disposals return, if the user needs to amend their figures, they can do so via the UK Property Disposals return</w:t>
      </w:r>
      <w:r w:rsidRPr="7EB7E613">
        <w:rPr>
          <w:b/>
          <w:bCs/>
        </w:rPr>
        <w:t xml:space="preserve"> </w:t>
      </w:r>
      <w:r>
        <w:t xml:space="preserve">service or via their </w:t>
      </w:r>
      <w:proofErr w:type="spellStart"/>
      <w:r>
        <w:t>Self Assessment</w:t>
      </w:r>
      <w:proofErr w:type="spellEnd"/>
      <w:r>
        <w:t xml:space="preserve"> tax return.</w:t>
      </w:r>
    </w:p>
    <w:p w14:paraId="343E1E63" w14:textId="77777777" w:rsidR="004C55E0" w:rsidRDefault="004C55E0" w:rsidP="004C55E0">
      <w:pPr>
        <w:pStyle w:val="ListParagraph"/>
        <w:numPr>
          <w:ilvl w:val="0"/>
          <w:numId w:val="1"/>
        </w:numPr>
      </w:pPr>
      <w:r>
        <w:t>If they amend via the UK Property Disposals return</w:t>
      </w:r>
      <w:r w:rsidRPr="791CE73D">
        <w:rPr>
          <w:b/>
          <w:bCs/>
        </w:rPr>
        <w:t xml:space="preserve"> </w:t>
      </w:r>
      <w:r>
        <w:t>service, and their liability reduces, they can claim a repayment via the service. This will then be processed by HMRC.</w:t>
      </w:r>
    </w:p>
    <w:p w14:paraId="4E20949B" w14:textId="77777777" w:rsidR="004C55E0" w:rsidRDefault="004C55E0" w:rsidP="004C55E0">
      <w:pPr>
        <w:pStyle w:val="ListParagraph"/>
        <w:numPr>
          <w:ilvl w:val="0"/>
          <w:numId w:val="1"/>
        </w:numPr>
      </w:pPr>
      <w:r>
        <w:t xml:space="preserve">If the user amends via </w:t>
      </w:r>
      <w:proofErr w:type="spellStart"/>
      <w:r>
        <w:t>Self Assessment</w:t>
      </w:r>
      <w:proofErr w:type="spellEnd"/>
      <w:r>
        <w:t xml:space="preserve">, they should complete the </w:t>
      </w:r>
      <w:proofErr w:type="spellStart"/>
      <w:r>
        <w:t>Self Assessment</w:t>
      </w:r>
      <w:proofErr w:type="spellEnd"/>
      <w:r>
        <w:t xml:space="preserve"> tax return with their overall Capital Gains Tax (CGT) residential property gains and the total gains or </w:t>
      </w:r>
      <w:proofErr w:type="gramStart"/>
      <w:r>
        <w:t>losses</w:t>
      </w:r>
      <w:proofErr w:type="gramEnd"/>
      <w:r>
        <w:t xml:space="preserve"> and tax charged via the UK Property Disposals return</w:t>
      </w:r>
      <w:r w:rsidRPr="7EB7E613">
        <w:rPr>
          <w:b/>
          <w:bCs/>
        </w:rPr>
        <w:t xml:space="preserve"> </w:t>
      </w:r>
      <w:r>
        <w:t>service.</w:t>
      </w:r>
    </w:p>
    <w:p w14:paraId="52F1D393" w14:textId="77777777" w:rsidR="004C55E0" w:rsidRDefault="004C55E0" w:rsidP="004C55E0">
      <w:pPr>
        <w:pStyle w:val="ListParagraph"/>
        <w:numPr>
          <w:ilvl w:val="0"/>
          <w:numId w:val="1"/>
        </w:numPr>
      </w:pPr>
      <w:r>
        <w:t xml:space="preserve">After all relevant sections of the </w:t>
      </w:r>
      <w:proofErr w:type="spellStart"/>
      <w:r>
        <w:t>Self Assessment</w:t>
      </w:r>
      <w:proofErr w:type="spellEnd"/>
      <w:r>
        <w:t xml:space="preserve"> tax return are completed, the user should go to the View your calculation Section and select the option to View and print your full calculation.</w:t>
      </w:r>
    </w:p>
    <w:p w14:paraId="224EA35E" w14:textId="1C46951A" w:rsidR="004C55E0" w:rsidRDefault="004C55E0" w:rsidP="004C55E0">
      <w:pPr>
        <w:pStyle w:val="ListParagraph"/>
      </w:pPr>
      <w:r>
        <w:t>Example output</w:t>
      </w:r>
      <w:r w:rsidR="001F304E">
        <w:t xml:space="preserve"> (SA302)</w:t>
      </w:r>
      <w:r>
        <w:t xml:space="preserve"> below:</w:t>
      </w:r>
    </w:p>
    <w:p w14:paraId="3DDE1561" w14:textId="77777777" w:rsidR="004C55E0" w:rsidRDefault="004C55E0" w:rsidP="004C55E0">
      <w:pPr>
        <w:ind w:firstLine="720"/>
      </w:pPr>
      <w:r>
        <w:rPr>
          <w:noProof/>
        </w:rPr>
        <w:drawing>
          <wp:inline distT="0" distB="0" distL="0" distR="0" wp14:anchorId="4D720C22" wp14:editId="2B4858D5">
            <wp:extent cx="5023164" cy="3491061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164" cy="349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707FA" w14:textId="77777777" w:rsidR="004C55E0" w:rsidRPr="0042199E" w:rsidRDefault="004C55E0" w:rsidP="004C55E0">
      <w:pPr>
        <w:pStyle w:val="ListParagraph"/>
        <w:numPr>
          <w:ilvl w:val="0"/>
          <w:numId w:val="2"/>
        </w:numPr>
      </w:pPr>
      <w:r>
        <w:t xml:space="preserve">The user can then pay the difference between the Income Tax, </w:t>
      </w:r>
      <w:proofErr w:type="gramStart"/>
      <w:r>
        <w:t>CGT</w:t>
      </w:r>
      <w:proofErr w:type="gramEnd"/>
      <w:r>
        <w:t xml:space="preserve"> and Class 2 NICs due figure and the CGT calculated as overpaid figure. In the example above £6,795.87 - £4,944.00 = </w:t>
      </w:r>
      <w:r w:rsidRPr="7EB7E613">
        <w:rPr>
          <w:b/>
          <w:bCs/>
        </w:rPr>
        <w:t xml:space="preserve">£1,851.87. </w:t>
      </w:r>
      <w:r>
        <w:t xml:space="preserve">Please note that the </w:t>
      </w:r>
      <w:proofErr w:type="spellStart"/>
      <w:r>
        <w:t>Self Assessment</w:t>
      </w:r>
      <w:proofErr w:type="spellEnd"/>
      <w:r>
        <w:t xml:space="preserve"> payment deadline is the 31 January following the tax year.</w:t>
      </w:r>
    </w:p>
    <w:p w14:paraId="3929BE37" w14:textId="77777777" w:rsidR="004C55E0" w:rsidRDefault="004C55E0" w:rsidP="004C55E0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The user (or their agent if authorised to act on their behalf) should then contact HMRC to enable them to make a manual adjustment. The quickest way to get this resolved is by telephone on </w:t>
      </w:r>
      <w:r w:rsidRPr="7EB7E613">
        <w:rPr>
          <w:color w:val="0B0C0C"/>
        </w:rPr>
        <w:t>0300 200 3300</w:t>
      </w:r>
      <w:r>
        <w:t>. If any further action is required by the user/agent HMRC will contact them to advise what that is.</w:t>
      </w:r>
    </w:p>
    <w:p w14:paraId="117306E5" w14:textId="77777777" w:rsidR="004C55E0" w:rsidRDefault="004C55E0" w:rsidP="004C55E0">
      <w:pPr>
        <w:pStyle w:val="ListParagraph"/>
        <w:numPr>
          <w:ilvl w:val="0"/>
          <w:numId w:val="2"/>
        </w:numPr>
      </w:pPr>
      <w:r>
        <w:t xml:space="preserve">If the user chooses to make payment in full of the Income Tax, </w:t>
      </w:r>
      <w:proofErr w:type="gramStart"/>
      <w:r>
        <w:t>CGT</w:t>
      </w:r>
      <w:proofErr w:type="gramEnd"/>
      <w:r>
        <w:t xml:space="preserve"> and Class 2 NICs figure (£6,795.87), they should contact HMRC to request a repayment of their overpayment. This will then be reviewed by HMRC.</w:t>
      </w:r>
    </w:p>
    <w:p w14:paraId="0FBE6E38" w14:textId="65688D05" w:rsidR="00E96001" w:rsidRDefault="004C55E0" w:rsidP="004C55E0">
      <w:pPr>
        <w:pStyle w:val="ListParagraph"/>
        <w:numPr>
          <w:ilvl w:val="0"/>
          <w:numId w:val="2"/>
        </w:numPr>
      </w:pPr>
      <w:r>
        <w:t xml:space="preserve">Once the </w:t>
      </w:r>
      <w:proofErr w:type="spellStart"/>
      <w:r>
        <w:t>Self Assessment</w:t>
      </w:r>
      <w:proofErr w:type="spellEnd"/>
      <w:r>
        <w:t xml:space="preserve"> tax return has been submitted, the user should not attempt to amend their UK Property Disposals return for the corresponding tax year.</w:t>
      </w:r>
    </w:p>
    <w:sectPr w:rsidR="00E96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CCCD" w14:textId="77777777" w:rsidR="0051442A" w:rsidRDefault="0051442A" w:rsidP="0051442A">
      <w:pPr>
        <w:spacing w:after="0" w:line="240" w:lineRule="auto"/>
      </w:pPr>
      <w:r>
        <w:separator/>
      </w:r>
    </w:p>
  </w:endnote>
  <w:endnote w:type="continuationSeparator" w:id="0">
    <w:p w14:paraId="4A54B5A2" w14:textId="77777777" w:rsidR="0051442A" w:rsidRDefault="0051442A" w:rsidP="0051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34A7" w14:textId="77777777" w:rsidR="001F304E" w:rsidRDefault="001F3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E45B" w14:textId="77777777" w:rsidR="00381526" w:rsidRDefault="005144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BC0AD7" wp14:editId="4BF8BB2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67341328a2a430fddd474c9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30102C" w14:textId="6D148847" w:rsidR="00381526" w:rsidRPr="00381526" w:rsidRDefault="0051442A" w:rsidP="0038152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C0AD7" id="_x0000_t202" coordsize="21600,21600" o:spt="202" path="m,l,21600r21600,l21600,xe">
              <v:stroke joinstyle="miter"/>
              <v:path gradientshapeok="t" o:connecttype="rect"/>
            </v:shapetype>
            <v:shape id="MSIPCMc67341328a2a430fddd474c9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pK51bq8CAABH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2030102C" w14:textId="6D148847" w:rsidR="00381526" w:rsidRPr="00381526" w:rsidRDefault="0051442A" w:rsidP="0038152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BB39" w14:textId="77777777" w:rsidR="001F304E" w:rsidRDefault="001F3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B2B3" w14:textId="77777777" w:rsidR="0051442A" w:rsidRDefault="0051442A" w:rsidP="0051442A">
      <w:pPr>
        <w:spacing w:after="0" w:line="240" w:lineRule="auto"/>
      </w:pPr>
      <w:r>
        <w:separator/>
      </w:r>
    </w:p>
  </w:footnote>
  <w:footnote w:type="continuationSeparator" w:id="0">
    <w:p w14:paraId="6A33B482" w14:textId="77777777" w:rsidR="0051442A" w:rsidRDefault="0051442A" w:rsidP="0051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6B54" w14:textId="77777777" w:rsidR="001F304E" w:rsidRDefault="001F3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9ACD" w14:textId="77777777" w:rsidR="001F304E" w:rsidRDefault="001F3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62F7" w14:textId="77777777" w:rsidR="001F304E" w:rsidRDefault="001F3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0C83"/>
    <w:multiLevelType w:val="hybridMultilevel"/>
    <w:tmpl w:val="6AA4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358F"/>
    <w:multiLevelType w:val="hybridMultilevel"/>
    <w:tmpl w:val="BB3A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E0"/>
    <w:rsid w:val="001F304E"/>
    <w:rsid w:val="004C55E0"/>
    <w:rsid w:val="0051442A"/>
    <w:rsid w:val="00BA19A6"/>
    <w:rsid w:val="00E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B434FF"/>
  <w15:chartTrackingRefBased/>
  <w15:docId w15:val="{1DCB783B-16CB-44C9-A969-E2B9FF6A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5E0"/>
  </w:style>
  <w:style w:type="paragraph" w:styleId="Footer">
    <w:name w:val="footer"/>
    <w:basedOn w:val="Normal"/>
    <w:link w:val="FooterChar"/>
    <w:uiPriority w:val="99"/>
    <w:unhideWhenUsed/>
    <w:rsid w:val="004C5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5E0"/>
  </w:style>
  <w:style w:type="character" w:styleId="CommentReference">
    <w:name w:val="annotation reference"/>
    <w:basedOn w:val="DefaultParagraphFont"/>
    <w:uiPriority w:val="99"/>
    <w:semiHidden/>
    <w:unhideWhenUsed/>
    <w:rsid w:val="004C5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5E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730B.9FA145E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Tom (CS&amp;TD SPD PDC )</dc:creator>
  <cp:keywords/>
  <dc:description/>
  <cp:lastModifiedBy>Sarah-Jayne Russell</cp:lastModifiedBy>
  <cp:revision>2</cp:revision>
  <dcterms:created xsi:type="dcterms:W3CDTF">2021-07-19T13:02:00Z</dcterms:created>
  <dcterms:modified xsi:type="dcterms:W3CDTF">2021-07-19T13:02:00Z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2021-07-07T13:28:36Z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d76cb039-fa28-4f47-8233-3b6844ee5fd2</vt:lpwstr>
  </property>
  <property fmtid="{D5CDD505-2E9C-101B-9397-08002B2CF9AE}" pid="8" name="MSIP_Label_f9af038e-07b4-4369-a678-c835687cb272_ContentBits">
    <vt:lpwstr>2</vt:lpwstr>
  </property>
</Properties>
</file>