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894F" w14:textId="77777777" w:rsidR="009F7766" w:rsidRDefault="009F7766" w:rsidP="004D30D6">
      <w:pPr>
        <w:sectPr w:rsidR="009F7766" w:rsidSect="002F54B6">
          <w:footerReference w:type="default" r:id="rId11"/>
          <w:footerReference w:type="first" r:id="rId12"/>
          <w:pgSz w:w="11909" w:h="16834" w:code="9"/>
          <w:pgMar w:top="1134" w:right="1134" w:bottom="1134" w:left="1134" w:header="284" w:footer="510" w:gutter="0"/>
          <w:cols w:space="720"/>
        </w:sectPr>
      </w:pPr>
    </w:p>
    <w:p w14:paraId="0C0710B8" w14:textId="174685ED" w:rsidR="00B57BBD" w:rsidRDefault="005C69FE" w:rsidP="00B57BBD">
      <w:pPr>
        <w:pStyle w:val="Heading1"/>
        <w:rPr>
          <w:rFonts w:eastAsiaTheme="majorEastAsia"/>
          <w:caps/>
        </w:rPr>
      </w:pPr>
      <w:r>
        <w:rPr>
          <w:rFonts w:eastAsiaTheme="majorEastAsia"/>
        </w:rPr>
        <w:t>Consultation:</w:t>
      </w:r>
      <w:r w:rsidR="00B57BBD">
        <w:rPr>
          <w:rFonts w:eastAsiaTheme="majorEastAsia"/>
        </w:rPr>
        <w:t xml:space="preserve"> changes to </w:t>
      </w:r>
      <w:r w:rsidR="00B57BBD" w:rsidRPr="00B57BBD">
        <w:rPr>
          <w:rFonts w:eastAsiaTheme="majorEastAsia"/>
        </w:rPr>
        <w:t>Statement of Insolvency Practice</w:t>
      </w:r>
      <w:r w:rsidR="00B57BBD">
        <w:rPr>
          <w:rFonts w:eastAsiaTheme="majorEastAsia"/>
          <w:caps/>
        </w:rPr>
        <w:t xml:space="preserve"> </w:t>
      </w:r>
      <w:r w:rsidR="00B57BBD" w:rsidRPr="00B57BBD">
        <w:rPr>
          <w:rFonts w:eastAsiaTheme="majorEastAsia"/>
        </w:rPr>
        <w:t>14 (England &amp; Wales)</w:t>
      </w:r>
    </w:p>
    <w:p w14:paraId="46374F7A" w14:textId="77777777" w:rsidR="00B57BBD" w:rsidRDefault="00B57BBD" w:rsidP="00B57BBD">
      <w:pPr>
        <w:pStyle w:val="Heading2"/>
        <w:rPr>
          <w:rFonts w:eastAsiaTheme="majorEastAsia"/>
        </w:rPr>
      </w:pPr>
      <w:r w:rsidRPr="00B57BBD">
        <w:rPr>
          <w:rFonts w:eastAsiaTheme="majorEastAsia"/>
        </w:rPr>
        <w:t>a receiver’s responsibility to preferential creditors</w:t>
      </w:r>
    </w:p>
    <w:p w14:paraId="5AC371F6" w14:textId="77777777" w:rsidR="00B57BBD" w:rsidRDefault="00B57BBD" w:rsidP="00B57BBD">
      <w:pPr>
        <w:pStyle w:val="BodyText"/>
      </w:pPr>
      <w:r>
        <w:t>The Joint Insolvency Committee (JIC) is consulting on changes to the Statement of Insolvency Practice 14 A Receiver’s Responsibility to Preferential Creditors.</w:t>
      </w:r>
    </w:p>
    <w:p w14:paraId="46EBCAEB" w14:textId="77777777" w:rsidR="00B57BBD" w:rsidRDefault="00B57BBD" w:rsidP="00B57BBD">
      <w:pPr>
        <w:pStyle w:val="BodyText"/>
      </w:pPr>
    </w:p>
    <w:p w14:paraId="16F7DF7C" w14:textId="444FDD5B" w:rsidR="00B57BBD" w:rsidRDefault="00B57BBD" w:rsidP="00B57BBD">
      <w:pPr>
        <w:pStyle w:val="BodyText"/>
      </w:pPr>
      <w:r>
        <w:t>SIP 14 was last updated in 1999, and since that time, there have been considerable changes in insolvency legislation and practice. These changes have transformed not only receiverships, rendering administrative receivership almost redundant, but also the nature of preferential creditors, first with the removal of Crown preference in 2003 and then, to an extent, its restoration, in the form of secondary preferential status for certain HMRC claims, in 2020.</w:t>
      </w:r>
    </w:p>
    <w:p w14:paraId="17157323" w14:textId="77777777" w:rsidR="00B57BBD" w:rsidRDefault="00B57BBD" w:rsidP="00B57BBD">
      <w:pPr>
        <w:pStyle w:val="BodyText"/>
      </w:pPr>
    </w:p>
    <w:p w14:paraId="3E4547DA" w14:textId="5ED4718F" w:rsidR="00B57BBD" w:rsidRDefault="00B57BBD" w:rsidP="00B57BBD">
      <w:pPr>
        <w:pStyle w:val="BodyText"/>
      </w:pPr>
      <w:r>
        <w:t xml:space="preserve">Consequently, whilst SIP 14 had largely fallen into disuse, the JIC decided that the SIP should be updated not only to reflect the most recent legislative changes to the status of preferential creditors but also renamed to clarify that it applies to all types of insolvency appointment, not just receiverships.  The proposed updates are also intended to harmonise the SIP in </w:t>
      </w:r>
      <w:proofErr w:type="gramStart"/>
      <w:r>
        <w:t>all of</w:t>
      </w:r>
      <w:proofErr w:type="gramEnd"/>
      <w:r>
        <w:t xml:space="preserve"> the jurisdictions.</w:t>
      </w:r>
    </w:p>
    <w:p w14:paraId="5F48C731" w14:textId="77777777" w:rsidR="00B57BBD" w:rsidRDefault="00B57BBD" w:rsidP="00B57BBD">
      <w:pPr>
        <w:pStyle w:val="BodyText"/>
      </w:pPr>
    </w:p>
    <w:p w14:paraId="02E24BB1" w14:textId="45F51B57" w:rsidR="00B57BBD" w:rsidRDefault="00B57BBD" w:rsidP="00B57BBD">
      <w:pPr>
        <w:pStyle w:val="BodyText"/>
      </w:pPr>
      <w:r>
        <w:t>A working group of the Joint Insolvency Committee (JIC) was therefore established to review SIP 14.  The working group was comprised of insolvency professionals, representatives of the recognised professional bodies, a leading academic and HMRC.</w:t>
      </w:r>
    </w:p>
    <w:p w14:paraId="44FE879A" w14:textId="112BB385" w:rsidR="005C69FE" w:rsidRDefault="005C69FE" w:rsidP="005C69FE">
      <w:pPr>
        <w:pStyle w:val="Heading2"/>
      </w:pPr>
      <w:r>
        <w:t>Proposed changes</w:t>
      </w:r>
    </w:p>
    <w:p w14:paraId="3E7E8271" w14:textId="6726C181" w:rsidR="00B57BBD" w:rsidRDefault="00B57BBD" w:rsidP="00B57BBD">
      <w:pPr>
        <w:pStyle w:val="BodyText"/>
      </w:pPr>
      <w:r>
        <w:t>The principal changes to the SIP proposed are:</w:t>
      </w:r>
    </w:p>
    <w:p w14:paraId="165F0B49" w14:textId="12B99322" w:rsidR="00B57BBD" w:rsidRDefault="00B57BBD" w:rsidP="00B57BBD">
      <w:pPr>
        <w:pStyle w:val="ListNumber"/>
      </w:pPr>
      <w:r>
        <w:t>Revisions to clarify that the scope of the SIP covered all types of insolvency appointment, not just Administrative Receivers.</w:t>
      </w:r>
    </w:p>
    <w:p w14:paraId="5740BF04" w14:textId="78636B4D" w:rsidR="00B57BBD" w:rsidRDefault="00B57BBD" w:rsidP="00B57BBD">
      <w:pPr>
        <w:pStyle w:val="ListNumber"/>
      </w:pPr>
      <w:r>
        <w:t>Revised opening paragraphs and introduction,</w:t>
      </w:r>
    </w:p>
    <w:p w14:paraId="69ECF1F0" w14:textId="148830C4" w:rsidR="00B57BBD" w:rsidRDefault="00B57BBD" w:rsidP="00B57BBD">
      <w:pPr>
        <w:pStyle w:val="ListNumber"/>
      </w:pPr>
      <w:r>
        <w:t>Inclusion of a table of contents,</w:t>
      </w:r>
    </w:p>
    <w:p w14:paraId="420A7D32" w14:textId="5B3459E9" w:rsidR="00B57BBD" w:rsidRDefault="00B57BBD" w:rsidP="00B57BBD">
      <w:pPr>
        <w:pStyle w:val="ListNumber"/>
      </w:pPr>
      <w:r>
        <w:t>Introduction of the modern structure of a SIP including sections for Principles, Key Compliance Standards and Provisions of General Application,</w:t>
      </w:r>
    </w:p>
    <w:p w14:paraId="2771CE6B" w14:textId="4232543A" w:rsidR="00B57BBD" w:rsidRDefault="00B57BBD" w:rsidP="00B57BBD">
      <w:pPr>
        <w:pStyle w:val="ListNumber"/>
      </w:pPr>
      <w:r>
        <w:t>Removal of the summaries of statutory provisions,</w:t>
      </w:r>
    </w:p>
    <w:p w14:paraId="54089DE3" w14:textId="388EB31A" w:rsidR="00B57BBD" w:rsidRDefault="00B57BBD" w:rsidP="00B57BBD">
      <w:pPr>
        <w:pStyle w:val="ListNumber"/>
      </w:pPr>
      <w:r>
        <w:t>Rewording to include Scotland and Northern Ireland.</w:t>
      </w:r>
    </w:p>
    <w:p w14:paraId="1838C096" w14:textId="77777777" w:rsidR="00B57BBD" w:rsidRDefault="00B57BBD" w:rsidP="00B57BBD">
      <w:pPr>
        <w:pStyle w:val="BodyText"/>
      </w:pPr>
    </w:p>
    <w:p w14:paraId="699DDE16" w14:textId="574BF667" w:rsidR="00B57BBD" w:rsidRDefault="00B57BBD" w:rsidP="00B57BBD">
      <w:pPr>
        <w:pStyle w:val="BodyText"/>
      </w:pPr>
      <w:r>
        <w:t>The Working Group proposed a revised SIP 14 and the JIC has approved its circulation to the profession and other stakeholders for consultation.</w:t>
      </w:r>
    </w:p>
    <w:p w14:paraId="5B0168BD" w14:textId="77777777" w:rsidR="00B57BBD" w:rsidRDefault="00B57BBD" w:rsidP="00B57BBD">
      <w:pPr>
        <w:pStyle w:val="BodyText"/>
      </w:pPr>
    </w:p>
    <w:p w14:paraId="05C21652" w14:textId="424765BD" w:rsidR="00B57BBD" w:rsidRDefault="001C6A15" w:rsidP="00B57BBD">
      <w:pPr>
        <w:pStyle w:val="BodyText"/>
      </w:pPr>
      <w:hyperlink r:id="rId13" w:history="1">
        <w:r w:rsidR="00B57BBD" w:rsidRPr="001C6A15">
          <w:rPr>
            <w:rStyle w:val="Hyperlink"/>
          </w:rPr>
          <w:t>View the pr</w:t>
        </w:r>
        <w:r w:rsidR="00B57BBD" w:rsidRPr="001C6A15">
          <w:rPr>
            <w:rStyle w:val="Hyperlink"/>
          </w:rPr>
          <w:t>o</w:t>
        </w:r>
        <w:r w:rsidR="00B57BBD" w:rsidRPr="001C6A15">
          <w:rPr>
            <w:rStyle w:val="Hyperlink"/>
          </w:rPr>
          <w:t>posed revised SIP</w:t>
        </w:r>
      </w:hyperlink>
      <w:r w:rsidR="00B57BBD">
        <w:t xml:space="preserve"> </w:t>
      </w:r>
    </w:p>
    <w:p w14:paraId="685DDCEA" w14:textId="29BD5512" w:rsidR="00B57BBD" w:rsidRDefault="00E70B71" w:rsidP="00B57BBD">
      <w:pPr>
        <w:pStyle w:val="BodyText"/>
      </w:pPr>
      <w:hyperlink r:id="rId14" w:history="1">
        <w:r w:rsidR="00B57BBD" w:rsidRPr="00E70B71">
          <w:rPr>
            <w:rStyle w:val="Hyperlink"/>
          </w:rPr>
          <w:t>View a comparison with the version of the SIP currently in force</w:t>
        </w:r>
      </w:hyperlink>
    </w:p>
    <w:p w14:paraId="29240A7A" w14:textId="77777777" w:rsidR="00B57BBD" w:rsidRDefault="00B57BBD" w:rsidP="00B57BBD">
      <w:pPr>
        <w:pStyle w:val="BodyText"/>
      </w:pPr>
    </w:p>
    <w:p w14:paraId="73F0DE90" w14:textId="3EA01E3B" w:rsidR="00B57BBD" w:rsidRDefault="00B57BBD" w:rsidP="00B57BBD">
      <w:pPr>
        <w:pStyle w:val="BodyText"/>
      </w:pPr>
      <w:r>
        <w:t xml:space="preserve">The consultation will be open for a period of twelve weeks, closing on 5 September 2025. </w:t>
      </w:r>
    </w:p>
    <w:p w14:paraId="7A97272E" w14:textId="5792EBEC" w:rsidR="00B57BBD" w:rsidRDefault="00B57BBD" w:rsidP="00B57BBD">
      <w:pPr>
        <w:pStyle w:val="BodyText"/>
      </w:pPr>
      <w:r>
        <w:lastRenderedPageBreak/>
        <w:t xml:space="preserve">The JIC recognises that whilst these are extensive modifications, they are, however, only proposed changes. There is no intention to amend the SIP without careful consideration of the responses received and any plan to introduce changes will </w:t>
      </w:r>
      <w:proofErr w:type="gramStart"/>
      <w:r>
        <w:t>take into account</w:t>
      </w:r>
      <w:proofErr w:type="gramEnd"/>
      <w:r>
        <w:t xml:space="preserve"> any continuing challenges faced by the insolvency profession. </w:t>
      </w:r>
    </w:p>
    <w:p w14:paraId="34AFBFCC" w14:textId="77777777" w:rsidR="00B57BBD" w:rsidRDefault="00B57BBD" w:rsidP="00B57BBD">
      <w:pPr>
        <w:pStyle w:val="BodyText"/>
      </w:pPr>
    </w:p>
    <w:p w14:paraId="13C70D12" w14:textId="77777777" w:rsidR="00B57BBD" w:rsidRDefault="00B57BBD" w:rsidP="00B57BBD">
      <w:pPr>
        <w:pStyle w:val="BodyText"/>
      </w:pPr>
      <w:r>
        <w:t xml:space="preserve">The JIC is now seeking your views on the proposed changes to SIP 14 and there is an opportunity in the consultation questionnaire to suggest other changes to SIP 14. </w:t>
      </w:r>
    </w:p>
    <w:p w14:paraId="08D968F9" w14:textId="77777777" w:rsidR="00B57BBD" w:rsidRDefault="00B57BBD" w:rsidP="00B57BBD">
      <w:pPr>
        <w:pStyle w:val="BodyText"/>
      </w:pPr>
    </w:p>
    <w:p w14:paraId="702A337E" w14:textId="75C5D23B" w:rsidR="00B57BBD" w:rsidRDefault="00B57BBD" w:rsidP="00B57BBD">
      <w:pPr>
        <w:pStyle w:val="BodyText"/>
      </w:pPr>
      <w:r>
        <w:t xml:space="preserve">The proposed revised SIP 14 will apply in England and Wales, Scotland and Northern Ireland and will replace the individual SIP 14s which apply in each jurisdiction.  </w:t>
      </w:r>
    </w:p>
    <w:p w14:paraId="709C3BDB" w14:textId="51D08DCE" w:rsidR="0094545F" w:rsidRDefault="0094545F" w:rsidP="0094545F">
      <w:pPr>
        <w:pStyle w:val="Heading2"/>
      </w:pPr>
      <w:r>
        <w:t>How to respond</w:t>
      </w:r>
    </w:p>
    <w:p w14:paraId="60D9B861" w14:textId="1CBC8F80" w:rsidR="0094545F" w:rsidRDefault="0094545F" w:rsidP="0094545F">
      <w:hyperlink r:id="rId15" w:history="1">
        <w:r w:rsidRPr="001B093C">
          <w:rPr>
            <w:rStyle w:val="Hyperlink"/>
          </w:rPr>
          <w:t>Complete our online form</w:t>
        </w:r>
      </w:hyperlink>
    </w:p>
    <w:p w14:paraId="13E5360C" w14:textId="77777777" w:rsidR="004525FF" w:rsidRDefault="004525FF" w:rsidP="0094545F"/>
    <w:p w14:paraId="6CF697A7" w14:textId="16FDE6BD" w:rsidR="0094545F" w:rsidRDefault="004525FF" w:rsidP="0094545F">
      <w:r>
        <w:t>OR w</w:t>
      </w:r>
      <w:r w:rsidR="0094545F">
        <w:t>rite to us at:</w:t>
      </w:r>
    </w:p>
    <w:p w14:paraId="0DEE80C9" w14:textId="49E5DB66" w:rsidR="0094545F" w:rsidRDefault="004D79FA" w:rsidP="0094545F">
      <w:r>
        <w:t>Regulatory Policy</w:t>
      </w:r>
      <w:r w:rsidR="00C23209">
        <w:t xml:space="preserve"> Team</w:t>
      </w:r>
    </w:p>
    <w:p w14:paraId="13B2BD9D" w14:textId="19786926" w:rsidR="004D79FA" w:rsidRDefault="004D79FA" w:rsidP="0094545F">
      <w:r>
        <w:t>ICAEW</w:t>
      </w:r>
    </w:p>
    <w:p w14:paraId="6B829368" w14:textId="0B86C8A3" w:rsidR="004D79FA" w:rsidRDefault="004D79FA" w:rsidP="0094545F">
      <w:r>
        <w:t>Metropolitan House</w:t>
      </w:r>
    </w:p>
    <w:p w14:paraId="440F5B3F" w14:textId="0C8C87F8" w:rsidR="004D79FA" w:rsidRDefault="004D79FA" w:rsidP="0094545F">
      <w:r>
        <w:t xml:space="preserve">321 Avebury Boulevard </w:t>
      </w:r>
    </w:p>
    <w:p w14:paraId="395EF48F" w14:textId="31D1ABD6" w:rsidR="004D79FA" w:rsidRDefault="004D79FA" w:rsidP="0094545F">
      <w:r>
        <w:t>Milton Keynes</w:t>
      </w:r>
    </w:p>
    <w:p w14:paraId="60B8CBC3" w14:textId="0CC8EEF0" w:rsidR="00AB756A" w:rsidRDefault="004525FF" w:rsidP="00AB756A">
      <w:r w:rsidRPr="004525FF">
        <w:t>MK9 2FZ</w:t>
      </w:r>
    </w:p>
    <w:p w14:paraId="77CADB83" w14:textId="7CABAA7F" w:rsidR="005C69FE" w:rsidRDefault="005C69FE" w:rsidP="00AB756A">
      <w:pPr>
        <w:pStyle w:val="Heading2"/>
      </w:pPr>
      <w:r>
        <w:t>Questions</w:t>
      </w:r>
    </w:p>
    <w:p w14:paraId="7E5A98BB" w14:textId="10FF3D04" w:rsidR="00B57BBD" w:rsidRPr="00AB756A" w:rsidRDefault="00B57BBD" w:rsidP="002534BB">
      <w:pPr>
        <w:pStyle w:val="xmsolistparagraph"/>
        <w:numPr>
          <w:ilvl w:val="0"/>
          <w:numId w:val="41"/>
        </w:numPr>
        <w:spacing w:after="120"/>
        <w:ind w:left="357" w:hanging="357"/>
        <w:rPr>
          <w:rFonts w:cs="Arial"/>
        </w:rPr>
      </w:pPr>
      <w:r w:rsidRPr="00AB756A">
        <w:rPr>
          <w:rFonts w:ascii="Arial" w:eastAsia="Times New Roman" w:hAnsi="Arial" w:cs="Arial"/>
        </w:rPr>
        <w:t>Is further guidance required regarding the level of assistance an IP should provide to preferential creditors, particularly employees, when they are submitting their claims? Please explain the reasons for your answer.</w:t>
      </w:r>
    </w:p>
    <w:sdt>
      <w:sdtPr>
        <w:rPr>
          <w:rFonts w:cs="Arial"/>
          <w:sz w:val="24"/>
          <w:szCs w:val="24"/>
        </w:rPr>
        <w:id w:val="992210688"/>
        <w:placeholder>
          <w:docPart w:val="DefaultPlaceholder_-1854013440"/>
        </w:placeholder>
        <w:showingPlcHdr/>
      </w:sdtPr>
      <w:sdtContent>
        <w:p w14:paraId="6E23685F" w14:textId="1C1C6A67" w:rsidR="005C69FE" w:rsidRPr="00AB756A" w:rsidRDefault="00700F76" w:rsidP="00B57BBD">
          <w:pPr>
            <w:pStyle w:val="BodyText"/>
            <w:rPr>
              <w:rFonts w:cs="Arial"/>
              <w:sz w:val="24"/>
              <w:szCs w:val="24"/>
            </w:rPr>
          </w:pPr>
          <w:r w:rsidRPr="00AB756A">
            <w:rPr>
              <w:rStyle w:val="PlaceholderText"/>
            </w:rPr>
            <w:t>Click or tap here to enter text.</w:t>
          </w:r>
        </w:p>
      </w:sdtContent>
    </w:sdt>
    <w:p w14:paraId="41964A9F" w14:textId="77777777" w:rsidR="00700F76" w:rsidRPr="00AB756A" w:rsidRDefault="00700F76" w:rsidP="00700F76">
      <w:pPr>
        <w:pStyle w:val="xmsolistparagraph"/>
        <w:spacing w:after="120"/>
        <w:ind w:left="357"/>
        <w:rPr>
          <w:rFonts w:ascii="Arial" w:eastAsia="Times New Roman" w:hAnsi="Arial" w:cs="Arial"/>
        </w:rPr>
      </w:pPr>
    </w:p>
    <w:p w14:paraId="5505A232" w14:textId="1D936034" w:rsidR="00B57BBD" w:rsidRPr="00AB756A" w:rsidRDefault="00B57BBD" w:rsidP="00C16C10">
      <w:pPr>
        <w:pStyle w:val="xmsolistparagraph"/>
        <w:numPr>
          <w:ilvl w:val="0"/>
          <w:numId w:val="41"/>
        </w:numPr>
        <w:spacing w:after="120"/>
        <w:ind w:left="357" w:hanging="357"/>
        <w:rPr>
          <w:rFonts w:cs="Arial"/>
        </w:rPr>
      </w:pPr>
      <w:r w:rsidRPr="00AB756A">
        <w:rPr>
          <w:rFonts w:ascii="Arial" w:eastAsia="Times New Roman" w:hAnsi="Arial" w:cs="Arial"/>
        </w:rPr>
        <w:t>The SIP is intended to be used by IPs and their staff although it is accepted that other stakeholders may refer to it.  Should any additional content be added to the SIP for the benefit of other stakeholders?  And, if so, what?</w:t>
      </w:r>
      <w:r w:rsidR="00AB756A">
        <w:rPr>
          <w:rFonts w:ascii="Arial" w:eastAsia="Times New Roman" w:hAnsi="Arial" w:cs="Arial"/>
        </w:rPr>
        <w:t xml:space="preserve"> </w:t>
      </w:r>
      <w:r w:rsidRPr="00AB756A">
        <w:rPr>
          <w:rFonts w:ascii="Arial" w:eastAsia="Times New Roman" w:hAnsi="Arial" w:cs="Arial"/>
        </w:rPr>
        <w:t>Please explain the reasons for your answer.</w:t>
      </w:r>
    </w:p>
    <w:sdt>
      <w:sdtPr>
        <w:rPr>
          <w:rFonts w:cs="Arial"/>
        </w:rPr>
        <w:id w:val="-1912139246"/>
        <w:placeholder>
          <w:docPart w:val="DefaultPlaceholder_-1854013440"/>
        </w:placeholder>
        <w:showingPlcHdr/>
      </w:sdtPr>
      <w:sdtContent>
        <w:p w14:paraId="0A85895F" w14:textId="486021CA" w:rsidR="00700F76" w:rsidRPr="00AB756A" w:rsidRDefault="00700F76" w:rsidP="00B57BBD">
          <w:pPr>
            <w:pStyle w:val="BodyText"/>
            <w:rPr>
              <w:rFonts w:cs="Arial"/>
            </w:rPr>
          </w:pPr>
          <w:r w:rsidRPr="00AB756A">
            <w:rPr>
              <w:rStyle w:val="PlaceholderText"/>
            </w:rPr>
            <w:t>Click or tap here to enter text.</w:t>
          </w:r>
        </w:p>
      </w:sdtContent>
    </w:sdt>
    <w:p w14:paraId="333F2107" w14:textId="77777777" w:rsidR="005C69FE" w:rsidRPr="00AB756A" w:rsidRDefault="005C69FE" w:rsidP="00B57BBD">
      <w:pPr>
        <w:pStyle w:val="BodyText"/>
        <w:rPr>
          <w:rFonts w:cs="Arial"/>
          <w:sz w:val="24"/>
          <w:szCs w:val="24"/>
        </w:rPr>
      </w:pPr>
    </w:p>
    <w:p w14:paraId="0BB8214D" w14:textId="0CCE7D51" w:rsidR="00B57BBD" w:rsidRPr="00AB756A" w:rsidRDefault="00B57BBD" w:rsidP="00E75E1C">
      <w:pPr>
        <w:pStyle w:val="xmsolistparagraph"/>
        <w:numPr>
          <w:ilvl w:val="0"/>
          <w:numId w:val="41"/>
        </w:numPr>
        <w:spacing w:after="120"/>
        <w:ind w:left="357" w:hanging="357"/>
        <w:rPr>
          <w:rFonts w:cs="Arial"/>
        </w:rPr>
      </w:pPr>
      <w:r w:rsidRPr="00AB756A">
        <w:rPr>
          <w:rFonts w:ascii="Arial" w:eastAsia="Times New Roman" w:hAnsi="Arial" w:cs="Arial"/>
        </w:rPr>
        <w:t>Do you consider that including information for other stakeholders, such as paragraph 6 regarding types of charges and crystallisation, is worthwhile?</w:t>
      </w:r>
      <w:r w:rsidR="00AB756A" w:rsidRPr="00AB756A">
        <w:rPr>
          <w:rFonts w:ascii="Arial" w:eastAsia="Times New Roman" w:hAnsi="Arial" w:cs="Arial"/>
        </w:rPr>
        <w:t xml:space="preserve"> </w:t>
      </w:r>
      <w:r w:rsidRPr="00AB756A">
        <w:rPr>
          <w:rFonts w:ascii="Arial" w:eastAsia="Times New Roman" w:hAnsi="Arial" w:cs="Arial"/>
        </w:rPr>
        <w:t>Please explain the reasons for your answer.</w:t>
      </w:r>
    </w:p>
    <w:sdt>
      <w:sdtPr>
        <w:rPr>
          <w:rFonts w:cs="Arial"/>
        </w:rPr>
        <w:id w:val="-1973277709"/>
        <w:placeholder>
          <w:docPart w:val="DefaultPlaceholder_-1854013440"/>
        </w:placeholder>
        <w:showingPlcHdr/>
      </w:sdtPr>
      <w:sdtContent>
        <w:p w14:paraId="0ACD4151" w14:textId="326C23CC" w:rsidR="00700F76" w:rsidRPr="00AB756A" w:rsidRDefault="00700F76" w:rsidP="00B57BBD">
          <w:pPr>
            <w:pStyle w:val="BodyText"/>
            <w:rPr>
              <w:rFonts w:cs="Arial"/>
            </w:rPr>
          </w:pPr>
          <w:r w:rsidRPr="00AB756A">
            <w:rPr>
              <w:rStyle w:val="PlaceholderText"/>
            </w:rPr>
            <w:t>Click or tap here to enter text.</w:t>
          </w:r>
        </w:p>
      </w:sdtContent>
    </w:sdt>
    <w:p w14:paraId="727143DA" w14:textId="77777777" w:rsidR="005C69FE" w:rsidRPr="00AB756A" w:rsidRDefault="005C69FE" w:rsidP="00B57BBD">
      <w:pPr>
        <w:pStyle w:val="BodyText"/>
        <w:rPr>
          <w:rFonts w:cs="Arial"/>
          <w:sz w:val="24"/>
          <w:szCs w:val="24"/>
        </w:rPr>
      </w:pPr>
    </w:p>
    <w:p w14:paraId="1B4E2862" w14:textId="2EE0323F" w:rsidR="00B57BBD" w:rsidRPr="00AB756A" w:rsidRDefault="00B57BBD" w:rsidP="005C69FE">
      <w:pPr>
        <w:pStyle w:val="xmsolistparagraph"/>
        <w:numPr>
          <w:ilvl w:val="0"/>
          <w:numId w:val="41"/>
        </w:numPr>
        <w:spacing w:after="120"/>
        <w:ind w:left="357" w:hanging="357"/>
        <w:rPr>
          <w:rFonts w:ascii="Arial" w:eastAsia="Times New Roman" w:hAnsi="Arial" w:cs="Arial"/>
        </w:rPr>
      </w:pPr>
      <w:r w:rsidRPr="00AB756A">
        <w:rPr>
          <w:rFonts w:ascii="Arial" w:eastAsia="Times New Roman" w:hAnsi="Arial" w:cs="Arial"/>
        </w:rPr>
        <w:t>We would welcome any feedback on the draft and revisions generally.</w:t>
      </w:r>
    </w:p>
    <w:sdt>
      <w:sdtPr>
        <w:rPr>
          <w:rFonts w:cs="Arial"/>
          <w:sz w:val="24"/>
          <w:szCs w:val="24"/>
        </w:rPr>
        <w:id w:val="1422446810"/>
        <w:placeholder>
          <w:docPart w:val="DefaultPlaceholder_-1854013440"/>
        </w:placeholder>
        <w:showingPlcHdr/>
      </w:sdtPr>
      <w:sdtContent>
        <w:p w14:paraId="3990A82F" w14:textId="4D2CE7CA" w:rsidR="005C69FE" w:rsidRPr="00AB756A" w:rsidRDefault="00700F76" w:rsidP="00700F76">
          <w:pPr>
            <w:pStyle w:val="BodyText"/>
            <w:rPr>
              <w:rFonts w:cs="Arial"/>
              <w:sz w:val="24"/>
              <w:szCs w:val="24"/>
            </w:rPr>
          </w:pPr>
          <w:r w:rsidRPr="00AB756A">
            <w:rPr>
              <w:rStyle w:val="PlaceholderText"/>
            </w:rPr>
            <w:t>Click or tap here to enter text.</w:t>
          </w:r>
        </w:p>
      </w:sdtContent>
    </w:sdt>
    <w:p w14:paraId="2A008BB5" w14:textId="77777777" w:rsidR="00700F76" w:rsidRPr="00AB756A" w:rsidRDefault="00700F76" w:rsidP="00700F76">
      <w:pPr>
        <w:pStyle w:val="xmsolistparagraph"/>
        <w:spacing w:after="120"/>
        <w:ind w:left="357"/>
        <w:rPr>
          <w:rFonts w:ascii="Arial" w:eastAsia="Times New Roman" w:hAnsi="Arial" w:cs="Arial"/>
        </w:rPr>
      </w:pPr>
    </w:p>
    <w:p w14:paraId="75B41F0C" w14:textId="0F55BF53" w:rsidR="00B57BBD" w:rsidRPr="00AB756A" w:rsidRDefault="005C69FE" w:rsidP="005C733D">
      <w:pPr>
        <w:pStyle w:val="xmsolistparagraph"/>
        <w:numPr>
          <w:ilvl w:val="0"/>
          <w:numId w:val="41"/>
        </w:numPr>
        <w:spacing w:after="120"/>
        <w:ind w:left="357" w:hanging="357"/>
        <w:rPr>
          <w:rFonts w:cs="Arial"/>
        </w:rPr>
      </w:pPr>
      <w:r w:rsidRPr="00AB756A">
        <w:rPr>
          <w:rFonts w:ascii="Arial" w:eastAsia="Times New Roman" w:hAnsi="Arial" w:cs="Arial"/>
        </w:rPr>
        <w:t>Should any other changes be made to SIP 14? Please explain the reasons for your answer and set out the changes you wish to be made to the SIP.</w:t>
      </w:r>
    </w:p>
    <w:sdt>
      <w:sdtPr>
        <w:rPr>
          <w:rFonts w:cs="Arial"/>
        </w:rPr>
        <w:id w:val="1483817377"/>
        <w:placeholder>
          <w:docPart w:val="DefaultPlaceholder_-1854013440"/>
        </w:placeholder>
        <w:showingPlcHdr/>
      </w:sdtPr>
      <w:sdtContent>
        <w:p w14:paraId="5607B3AD" w14:textId="0BABFBF0" w:rsidR="00700F76" w:rsidRPr="00AB756A" w:rsidRDefault="00700F76" w:rsidP="00B57BBD">
          <w:pPr>
            <w:pStyle w:val="BodyText"/>
            <w:rPr>
              <w:rFonts w:cs="Arial"/>
            </w:rPr>
          </w:pPr>
          <w:r w:rsidRPr="00AB756A">
            <w:rPr>
              <w:rStyle w:val="PlaceholderText"/>
            </w:rPr>
            <w:t>Click or tap here to enter text.</w:t>
          </w:r>
        </w:p>
      </w:sdtContent>
    </w:sdt>
    <w:sectPr w:rsidR="00700F76" w:rsidRPr="00AB756A" w:rsidSect="002F54B6">
      <w:headerReference w:type="default" r:id="rId16"/>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02A56" w14:textId="77777777" w:rsidR="00C77810" w:rsidRDefault="00C77810">
      <w:r>
        <w:separator/>
      </w:r>
    </w:p>
  </w:endnote>
  <w:endnote w:type="continuationSeparator" w:id="0">
    <w:p w14:paraId="58DAAADA" w14:textId="77777777" w:rsidR="00C77810" w:rsidRDefault="00C7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7F96"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66A132CF" w14:textId="77777777" w:rsidTr="00FF1F98">
      <w:tc>
        <w:tcPr>
          <w:tcW w:w="4815" w:type="dxa"/>
          <w:tcBorders>
            <w:top w:val="single" w:sz="4" w:space="0" w:color="E30613" w:themeColor="background2"/>
          </w:tcBorders>
          <w:shd w:val="clear" w:color="auto" w:fill="auto"/>
        </w:tcPr>
        <w:p w14:paraId="396E8CD0" w14:textId="77777777" w:rsidR="00B57BBD" w:rsidRDefault="00B57BBD" w:rsidP="00FF1F98">
          <w:pPr>
            <w:pStyle w:val="Footer"/>
          </w:pPr>
        </w:p>
        <w:p w14:paraId="72874834" w14:textId="749B49FB" w:rsidR="00D359CF" w:rsidRPr="00953929" w:rsidRDefault="00B57BBD" w:rsidP="00FF1F98">
          <w:pPr>
            <w:pStyle w:val="Footer"/>
            <w:rPr>
              <w:b/>
              <w:sz w:val="8"/>
            </w:rPr>
          </w:pPr>
          <w:r>
            <w:t>Joint Insolvency Committee SIP 14 Consultation June 2025</w:t>
          </w:r>
        </w:p>
      </w:tc>
      <w:tc>
        <w:tcPr>
          <w:tcW w:w="4816" w:type="dxa"/>
          <w:tcBorders>
            <w:top w:val="single" w:sz="4" w:space="0" w:color="E30613" w:themeColor="background2"/>
          </w:tcBorders>
          <w:shd w:val="clear" w:color="auto" w:fill="auto"/>
        </w:tcPr>
        <w:p w14:paraId="4AE9E109" w14:textId="77777777" w:rsidR="00D359CF" w:rsidRPr="00B62098" w:rsidRDefault="00D359CF" w:rsidP="00FF1F98">
          <w:pPr>
            <w:pStyle w:val="Footer"/>
            <w:jc w:val="right"/>
          </w:pPr>
        </w:p>
        <w:p w14:paraId="096AF0B6"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57083A">
            <w:rPr>
              <w:noProof/>
            </w:rPr>
            <w:t>1</w:t>
          </w:r>
          <w:r>
            <w:fldChar w:fldCharType="end"/>
          </w:r>
          <w:r>
            <w:t xml:space="preserve"> of </w:t>
          </w:r>
          <w:fldSimple w:instr=" numpages ">
            <w:r w:rsidR="0057083A">
              <w:rPr>
                <w:noProof/>
              </w:rPr>
              <w:t>1</w:t>
            </w:r>
          </w:fldSimple>
        </w:p>
      </w:tc>
    </w:tr>
  </w:tbl>
  <w:p w14:paraId="51270DFC"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5482"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06F89628" w14:textId="77777777" w:rsidTr="0056655D">
      <w:tc>
        <w:tcPr>
          <w:tcW w:w="4815" w:type="dxa"/>
          <w:tcBorders>
            <w:top w:val="single" w:sz="4" w:space="0" w:color="E30613" w:themeColor="background2"/>
          </w:tcBorders>
          <w:shd w:val="clear" w:color="auto" w:fill="auto"/>
        </w:tcPr>
        <w:p w14:paraId="2FEAE62E" w14:textId="77777777" w:rsidR="00C53111" w:rsidRPr="00953929" w:rsidRDefault="00C53111" w:rsidP="0056655D">
          <w:pPr>
            <w:pStyle w:val="Footer"/>
            <w:rPr>
              <w:sz w:val="8"/>
            </w:rPr>
          </w:pPr>
        </w:p>
        <w:p w14:paraId="618D3C37" w14:textId="3AD51DF7" w:rsidR="00C53111" w:rsidRPr="00953929" w:rsidRDefault="00B57BBD" w:rsidP="0056655D">
          <w:pPr>
            <w:pStyle w:val="Footer"/>
            <w:rPr>
              <w:b/>
              <w:sz w:val="8"/>
            </w:rPr>
          </w:pPr>
          <w:fldSimple w:instr=" FILENAME   \* MERGEFORMAT ">
            <w:r w:rsidR="00202F3F">
              <w:rPr>
                <w:noProof/>
              </w:rPr>
              <w:t>202506_JIC Consultation SIP14.docx</w:t>
            </w:r>
          </w:fldSimple>
        </w:p>
      </w:tc>
      <w:tc>
        <w:tcPr>
          <w:tcW w:w="4816" w:type="dxa"/>
          <w:tcBorders>
            <w:top w:val="single" w:sz="4" w:space="0" w:color="E30613" w:themeColor="background2"/>
          </w:tcBorders>
          <w:shd w:val="clear" w:color="auto" w:fill="auto"/>
        </w:tcPr>
        <w:p w14:paraId="024BEB17" w14:textId="77777777" w:rsidR="00C53111" w:rsidRPr="00953929" w:rsidRDefault="00C53111" w:rsidP="0056655D">
          <w:pPr>
            <w:pStyle w:val="Footer"/>
            <w:jc w:val="right"/>
            <w:rPr>
              <w:sz w:val="8"/>
            </w:rPr>
          </w:pPr>
        </w:p>
        <w:p w14:paraId="3586946B"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fldSimple w:instr=" numpages ">
            <w:r w:rsidR="00D359CF">
              <w:rPr>
                <w:noProof/>
              </w:rPr>
              <w:t>1</w:t>
            </w:r>
          </w:fldSimple>
        </w:p>
      </w:tc>
    </w:tr>
  </w:tbl>
  <w:p w14:paraId="09A53960"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7BBC" w14:textId="77777777" w:rsidR="00C77810" w:rsidRDefault="00C77810">
      <w:r>
        <w:separator/>
      </w:r>
    </w:p>
  </w:footnote>
  <w:footnote w:type="continuationSeparator" w:id="0">
    <w:p w14:paraId="2EF2203F" w14:textId="77777777" w:rsidR="00C77810" w:rsidRDefault="00C77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6CC8"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6BCABA"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5"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8"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9" w15:restartNumberingAfterBreak="0">
    <w:nsid w:val="66D414EE"/>
    <w:multiLevelType w:val="multilevel"/>
    <w:tmpl w:val="2BE094B4"/>
    <w:numStyleLink w:val="Bulletpoints"/>
  </w:abstractNum>
  <w:abstractNum w:abstractNumId="20"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1"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643D5D"/>
    <w:multiLevelType w:val="multilevel"/>
    <w:tmpl w:val="972E6D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05562490">
    <w:abstractNumId w:val="15"/>
  </w:num>
  <w:num w:numId="2" w16cid:durableId="2024941514">
    <w:abstractNumId w:val="10"/>
  </w:num>
  <w:num w:numId="3" w16cid:durableId="1692534269">
    <w:abstractNumId w:val="21"/>
  </w:num>
  <w:num w:numId="4" w16cid:durableId="1726757518">
    <w:abstractNumId w:val="18"/>
  </w:num>
  <w:num w:numId="5" w16cid:durableId="1033506422">
    <w:abstractNumId w:val="14"/>
  </w:num>
  <w:num w:numId="6" w16cid:durableId="1315379021">
    <w:abstractNumId w:val="17"/>
  </w:num>
  <w:num w:numId="7" w16cid:durableId="1500148761">
    <w:abstractNumId w:val="11"/>
  </w:num>
  <w:num w:numId="8" w16cid:durableId="341856270">
    <w:abstractNumId w:val="8"/>
  </w:num>
  <w:num w:numId="9" w16cid:durableId="1903524039">
    <w:abstractNumId w:val="20"/>
  </w:num>
  <w:num w:numId="10" w16cid:durableId="1974017150">
    <w:abstractNumId w:val="13"/>
  </w:num>
  <w:num w:numId="11" w16cid:durableId="2052991118">
    <w:abstractNumId w:val="19"/>
  </w:num>
  <w:num w:numId="12" w16cid:durableId="703752163">
    <w:abstractNumId w:val="3"/>
  </w:num>
  <w:num w:numId="13" w16cid:durableId="1804077881">
    <w:abstractNumId w:val="2"/>
  </w:num>
  <w:num w:numId="14" w16cid:durableId="123542784">
    <w:abstractNumId w:val="9"/>
  </w:num>
  <w:num w:numId="15" w16cid:durableId="1447580980">
    <w:abstractNumId w:val="7"/>
  </w:num>
  <w:num w:numId="16" w16cid:durableId="1959295094">
    <w:abstractNumId w:val="9"/>
  </w:num>
  <w:num w:numId="17" w16cid:durableId="1468206156">
    <w:abstractNumId w:val="7"/>
  </w:num>
  <w:num w:numId="18" w16cid:durableId="988627675">
    <w:abstractNumId w:val="20"/>
  </w:num>
  <w:num w:numId="19" w16cid:durableId="1413309090">
    <w:abstractNumId w:val="3"/>
  </w:num>
  <w:num w:numId="20" w16cid:durableId="1163543752">
    <w:abstractNumId w:val="2"/>
  </w:num>
  <w:num w:numId="21" w16cid:durableId="2055234304">
    <w:abstractNumId w:val="12"/>
  </w:num>
  <w:num w:numId="22" w16cid:durableId="1885798444">
    <w:abstractNumId w:val="6"/>
  </w:num>
  <w:num w:numId="23" w16cid:durableId="922571808">
    <w:abstractNumId w:val="5"/>
  </w:num>
  <w:num w:numId="24" w16cid:durableId="630670201">
    <w:abstractNumId w:val="4"/>
  </w:num>
  <w:num w:numId="25" w16cid:durableId="806629048">
    <w:abstractNumId w:val="1"/>
  </w:num>
  <w:num w:numId="26" w16cid:durableId="1738818869">
    <w:abstractNumId w:val="0"/>
  </w:num>
  <w:num w:numId="27" w16cid:durableId="578372034">
    <w:abstractNumId w:val="16"/>
  </w:num>
  <w:num w:numId="28" w16cid:durableId="176383148">
    <w:abstractNumId w:val="16"/>
  </w:num>
  <w:num w:numId="29" w16cid:durableId="566651788">
    <w:abstractNumId w:val="6"/>
  </w:num>
  <w:num w:numId="30" w16cid:durableId="1593589810">
    <w:abstractNumId w:val="20"/>
  </w:num>
  <w:num w:numId="31" w16cid:durableId="1652097648">
    <w:abstractNumId w:val="20"/>
  </w:num>
  <w:num w:numId="32" w16cid:durableId="431776904">
    <w:abstractNumId w:val="20"/>
  </w:num>
  <w:num w:numId="33" w16cid:durableId="423188799">
    <w:abstractNumId w:val="16"/>
  </w:num>
  <w:num w:numId="34" w16cid:durableId="637034371">
    <w:abstractNumId w:val="13"/>
  </w:num>
  <w:num w:numId="35" w16cid:durableId="1853914355">
    <w:abstractNumId w:val="12"/>
  </w:num>
  <w:num w:numId="36" w16cid:durableId="831683400">
    <w:abstractNumId w:val="12"/>
  </w:num>
  <w:num w:numId="37" w16cid:durableId="228419559">
    <w:abstractNumId w:val="12"/>
  </w:num>
  <w:num w:numId="38" w16cid:durableId="836043836">
    <w:abstractNumId w:val="20"/>
  </w:num>
  <w:num w:numId="39" w16cid:durableId="1982688705">
    <w:abstractNumId w:val="20"/>
  </w:num>
  <w:num w:numId="40" w16cid:durableId="387338824">
    <w:abstractNumId w:val="20"/>
  </w:num>
  <w:num w:numId="41" w16cid:durableId="8491004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bdRf/tQB4hNsMarkkOGanvDrFNniQp9xsp5RYkUVxaAXoPDUddJssaOllqW9sy+l6gQ8BlPhPFoNNMA1BEO0+Q==" w:salt="3kaaHHYTS6ohM1e+IyPXyg=="/>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BD"/>
    <w:rsid w:val="00011714"/>
    <w:rsid w:val="0002207F"/>
    <w:rsid w:val="00022A49"/>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738D"/>
    <w:rsid w:val="00100726"/>
    <w:rsid w:val="00116848"/>
    <w:rsid w:val="00121C59"/>
    <w:rsid w:val="00122D1C"/>
    <w:rsid w:val="00125AF8"/>
    <w:rsid w:val="00131D9D"/>
    <w:rsid w:val="00135EF5"/>
    <w:rsid w:val="00142C7B"/>
    <w:rsid w:val="0014394F"/>
    <w:rsid w:val="00170447"/>
    <w:rsid w:val="0018529E"/>
    <w:rsid w:val="001859E0"/>
    <w:rsid w:val="00191962"/>
    <w:rsid w:val="00196302"/>
    <w:rsid w:val="001A3DD0"/>
    <w:rsid w:val="001A6D7B"/>
    <w:rsid w:val="001B093C"/>
    <w:rsid w:val="001B1995"/>
    <w:rsid w:val="001B381C"/>
    <w:rsid w:val="001C6A15"/>
    <w:rsid w:val="001D16DD"/>
    <w:rsid w:val="001D4A17"/>
    <w:rsid w:val="001F0156"/>
    <w:rsid w:val="00202F3F"/>
    <w:rsid w:val="002043BD"/>
    <w:rsid w:val="00231332"/>
    <w:rsid w:val="0023202B"/>
    <w:rsid w:val="00262519"/>
    <w:rsid w:val="00266693"/>
    <w:rsid w:val="002673B6"/>
    <w:rsid w:val="00270CC3"/>
    <w:rsid w:val="00274DF6"/>
    <w:rsid w:val="002B3ACC"/>
    <w:rsid w:val="002B72FC"/>
    <w:rsid w:val="002C6D24"/>
    <w:rsid w:val="002D77F5"/>
    <w:rsid w:val="002F54B6"/>
    <w:rsid w:val="00301A7F"/>
    <w:rsid w:val="00322535"/>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43D8F"/>
    <w:rsid w:val="004525FF"/>
    <w:rsid w:val="00455DE7"/>
    <w:rsid w:val="0046302A"/>
    <w:rsid w:val="004633EB"/>
    <w:rsid w:val="00490F28"/>
    <w:rsid w:val="004A452F"/>
    <w:rsid w:val="004A5AA0"/>
    <w:rsid w:val="004B3764"/>
    <w:rsid w:val="004C59F1"/>
    <w:rsid w:val="004D30D6"/>
    <w:rsid w:val="004D79FA"/>
    <w:rsid w:val="004F2309"/>
    <w:rsid w:val="004F41DD"/>
    <w:rsid w:val="004F799E"/>
    <w:rsid w:val="00501458"/>
    <w:rsid w:val="005105E7"/>
    <w:rsid w:val="0052510B"/>
    <w:rsid w:val="005279C7"/>
    <w:rsid w:val="005459E1"/>
    <w:rsid w:val="0054793D"/>
    <w:rsid w:val="005617A0"/>
    <w:rsid w:val="005630D6"/>
    <w:rsid w:val="0057083A"/>
    <w:rsid w:val="005767B8"/>
    <w:rsid w:val="005806CD"/>
    <w:rsid w:val="005A7BD7"/>
    <w:rsid w:val="005A7E6A"/>
    <w:rsid w:val="005C0802"/>
    <w:rsid w:val="005C0AF5"/>
    <w:rsid w:val="005C69FE"/>
    <w:rsid w:val="005D2263"/>
    <w:rsid w:val="005E2C23"/>
    <w:rsid w:val="005E76A8"/>
    <w:rsid w:val="00602D54"/>
    <w:rsid w:val="00635029"/>
    <w:rsid w:val="006547A7"/>
    <w:rsid w:val="006669C4"/>
    <w:rsid w:val="00692D4B"/>
    <w:rsid w:val="00696621"/>
    <w:rsid w:val="006A6639"/>
    <w:rsid w:val="006C36DB"/>
    <w:rsid w:val="006D3ED7"/>
    <w:rsid w:val="006E3BC3"/>
    <w:rsid w:val="006E7E0D"/>
    <w:rsid w:val="006F1F36"/>
    <w:rsid w:val="006F6EF8"/>
    <w:rsid w:val="00700F76"/>
    <w:rsid w:val="00706FD2"/>
    <w:rsid w:val="00711119"/>
    <w:rsid w:val="007252B9"/>
    <w:rsid w:val="00772BFB"/>
    <w:rsid w:val="007869A1"/>
    <w:rsid w:val="007B37DD"/>
    <w:rsid w:val="007C7F52"/>
    <w:rsid w:val="007D02FF"/>
    <w:rsid w:val="007D5BEC"/>
    <w:rsid w:val="00814B30"/>
    <w:rsid w:val="00835B22"/>
    <w:rsid w:val="0086003C"/>
    <w:rsid w:val="0086056D"/>
    <w:rsid w:val="00862066"/>
    <w:rsid w:val="00877929"/>
    <w:rsid w:val="00880DF2"/>
    <w:rsid w:val="00894D88"/>
    <w:rsid w:val="008D189F"/>
    <w:rsid w:val="008D21EA"/>
    <w:rsid w:val="008D252D"/>
    <w:rsid w:val="008D6BDF"/>
    <w:rsid w:val="008D7527"/>
    <w:rsid w:val="008E0C43"/>
    <w:rsid w:val="008E72F4"/>
    <w:rsid w:val="0094545F"/>
    <w:rsid w:val="009454AA"/>
    <w:rsid w:val="00946C98"/>
    <w:rsid w:val="009533A0"/>
    <w:rsid w:val="0096735F"/>
    <w:rsid w:val="00967411"/>
    <w:rsid w:val="009759B7"/>
    <w:rsid w:val="00977180"/>
    <w:rsid w:val="0098049C"/>
    <w:rsid w:val="009865F8"/>
    <w:rsid w:val="00994736"/>
    <w:rsid w:val="009969D1"/>
    <w:rsid w:val="009C40A5"/>
    <w:rsid w:val="009D0157"/>
    <w:rsid w:val="009D0454"/>
    <w:rsid w:val="009D4FC8"/>
    <w:rsid w:val="009F1613"/>
    <w:rsid w:val="009F3442"/>
    <w:rsid w:val="009F7766"/>
    <w:rsid w:val="00A0012D"/>
    <w:rsid w:val="00A1185D"/>
    <w:rsid w:val="00A13645"/>
    <w:rsid w:val="00A428AC"/>
    <w:rsid w:val="00A574DD"/>
    <w:rsid w:val="00A57C9F"/>
    <w:rsid w:val="00A7500C"/>
    <w:rsid w:val="00A814AF"/>
    <w:rsid w:val="00A828F0"/>
    <w:rsid w:val="00A95004"/>
    <w:rsid w:val="00A95355"/>
    <w:rsid w:val="00A96947"/>
    <w:rsid w:val="00AB4D8B"/>
    <w:rsid w:val="00AB756A"/>
    <w:rsid w:val="00AF4A0D"/>
    <w:rsid w:val="00B03BD7"/>
    <w:rsid w:val="00B1488D"/>
    <w:rsid w:val="00B22F3D"/>
    <w:rsid w:val="00B25283"/>
    <w:rsid w:val="00B263B8"/>
    <w:rsid w:val="00B2678F"/>
    <w:rsid w:val="00B446CF"/>
    <w:rsid w:val="00B53EF6"/>
    <w:rsid w:val="00B57BBD"/>
    <w:rsid w:val="00B60C4C"/>
    <w:rsid w:val="00B84DB6"/>
    <w:rsid w:val="00B9013A"/>
    <w:rsid w:val="00B920DE"/>
    <w:rsid w:val="00BC303F"/>
    <w:rsid w:val="00BC3EAD"/>
    <w:rsid w:val="00BE639E"/>
    <w:rsid w:val="00BE6A6B"/>
    <w:rsid w:val="00BF77C3"/>
    <w:rsid w:val="00C01E89"/>
    <w:rsid w:val="00C04351"/>
    <w:rsid w:val="00C11997"/>
    <w:rsid w:val="00C225B9"/>
    <w:rsid w:val="00C23209"/>
    <w:rsid w:val="00C24234"/>
    <w:rsid w:val="00C2430D"/>
    <w:rsid w:val="00C44E9A"/>
    <w:rsid w:val="00C53111"/>
    <w:rsid w:val="00C55667"/>
    <w:rsid w:val="00C62E0E"/>
    <w:rsid w:val="00C64680"/>
    <w:rsid w:val="00C7048D"/>
    <w:rsid w:val="00C77810"/>
    <w:rsid w:val="00C837C3"/>
    <w:rsid w:val="00C844B1"/>
    <w:rsid w:val="00C87E8D"/>
    <w:rsid w:val="00C90AC1"/>
    <w:rsid w:val="00C93B9C"/>
    <w:rsid w:val="00C94D19"/>
    <w:rsid w:val="00CB2C3E"/>
    <w:rsid w:val="00CD13E4"/>
    <w:rsid w:val="00CD5131"/>
    <w:rsid w:val="00CE7C9B"/>
    <w:rsid w:val="00D0057B"/>
    <w:rsid w:val="00D10BD3"/>
    <w:rsid w:val="00D2425D"/>
    <w:rsid w:val="00D353D0"/>
    <w:rsid w:val="00D359CF"/>
    <w:rsid w:val="00D45535"/>
    <w:rsid w:val="00D53A76"/>
    <w:rsid w:val="00D53BE4"/>
    <w:rsid w:val="00D57961"/>
    <w:rsid w:val="00D90AEE"/>
    <w:rsid w:val="00D94457"/>
    <w:rsid w:val="00DD5301"/>
    <w:rsid w:val="00E447FC"/>
    <w:rsid w:val="00E60A96"/>
    <w:rsid w:val="00E70B71"/>
    <w:rsid w:val="00E951EB"/>
    <w:rsid w:val="00EA6075"/>
    <w:rsid w:val="00EA78CC"/>
    <w:rsid w:val="00EC4B79"/>
    <w:rsid w:val="00EC6B31"/>
    <w:rsid w:val="00ED3D13"/>
    <w:rsid w:val="00EE2126"/>
    <w:rsid w:val="00EE6B2C"/>
    <w:rsid w:val="00EF421E"/>
    <w:rsid w:val="00EF7C74"/>
    <w:rsid w:val="00F019A3"/>
    <w:rsid w:val="00F1102D"/>
    <w:rsid w:val="00F238CD"/>
    <w:rsid w:val="00F30E8F"/>
    <w:rsid w:val="00F4732A"/>
    <w:rsid w:val="00F51095"/>
    <w:rsid w:val="00F53892"/>
    <w:rsid w:val="00F87665"/>
    <w:rsid w:val="00FA0A9E"/>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DDA7D"/>
  <w15:docId w15:val="{034828CE-6DB6-4119-ABAB-14C2A6A8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uiPriority="6"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C9B"/>
    <w:pPr>
      <w:spacing w:line="276" w:lineRule="auto"/>
    </w:pPr>
    <w:rPr>
      <w:rFonts w:ascii="Arial" w:hAnsi="Arial"/>
      <w:sz w:val="22"/>
      <w:szCs w:val="22"/>
    </w:rPr>
  </w:style>
  <w:style w:type="paragraph" w:styleId="Heading1">
    <w:name w:val="heading 1"/>
    <w:basedOn w:val="Normal"/>
    <w:next w:val="Normal"/>
    <w:link w:val="Heading1Char"/>
    <w:uiPriority w:val="2"/>
    <w:qFormat/>
    <w:rsid w:val="005A7BD7"/>
    <w:pPr>
      <w:outlineLvl w:val="0"/>
    </w:pPr>
    <w:rPr>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B25283"/>
    <w:rPr>
      <w:rFonts w:ascii="Arial" w:hAnsi="Arial"/>
      <w:color w:val="0563C1"/>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uiPriority w:val="39"/>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2"/>
    <w:rsid w:val="005A7BD7"/>
    <w:rPr>
      <w:rFonts w:ascii="Arial" w:hAnsi="Arial"/>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customStyle="1" w:styleId="xmsolistparagraph">
    <w:name w:val="x_msolistparagraph"/>
    <w:basedOn w:val="Normal"/>
    <w:rsid w:val="00B57BBD"/>
    <w:pPr>
      <w:spacing w:line="240" w:lineRule="auto"/>
      <w:ind w:left="720"/>
    </w:pPr>
    <w:rPr>
      <w:rFonts w:ascii="Calibri" w:eastAsiaTheme="minorHAnsi" w:hAnsi="Calibri" w:cs="Calibri"/>
    </w:rPr>
  </w:style>
  <w:style w:type="character" w:styleId="PlaceholderText">
    <w:name w:val="Placeholder Text"/>
    <w:basedOn w:val="DefaultParagraphFont"/>
    <w:uiPriority w:val="99"/>
    <w:semiHidden/>
    <w:rsid w:val="005C69FE"/>
    <w:rPr>
      <w:color w:val="666666"/>
    </w:rPr>
  </w:style>
  <w:style w:type="character" w:styleId="UnresolvedMention">
    <w:name w:val="Unresolved Mention"/>
    <w:basedOn w:val="DefaultParagraphFont"/>
    <w:uiPriority w:val="99"/>
    <w:semiHidden/>
    <w:unhideWhenUsed/>
    <w:rsid w:val="001B093C"/>
    <w:rPr>
      <w:color w:val="605E5C"/>
      <w:shd w:val="clear" w:color="auto" w:fill="E1DFDD"/>
    </w:rPr>
  </w:style>
  <w:style w:type="character" w:styleId="FollowedHyperlink">
    <w:name w:val="FollowedHyperlink"/>
    <w:basedOn w:val="DefaultParagraphFont"/>
    <w:semiHidden/>
    <w:rsid w:val="00B263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aew.com/-/media/corporate/files/regulations/regulatory-consultations/sip-14/draft-revised-sip-14-for-consultation.ash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r1.dotdigital-pages.com/p/41F5-G5Q/proposed-changes-to-sip1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aew.com/-/media/corporate/files/regulations/regulatory-consultations/sip-14/sip-14-consultation-comparison-06-1999-and-23-05-2025.ash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tte\appdata\roaming\microsoft\templates\ICAEW\ICAEW_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7232D7C-9555-422C-84D1-EC2F3A792ECA}"/>
      </w:docPartPr>
      <w:docPartBody>
        <w:p w:rsidR="00BF4537" w:rsidRDefault="00DD7C65">
          <w:r w:rsidRPr="00875F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65"/>
    <w:rsid w:val="00490F28"/>
    <w:rsid w:val="00B9013A"/>
    <w:rsid w:val="00BF4537"/>
    <w:rsid w:val="00C4398D"/>
    <w:rsid w:val="00DD7C65"/>
    <w:rsid w:val="00F75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C6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A9C47F"/>
      </a:accent1>
      <a:accent2>
        <a:srgbClr val="6BCABA"/>
      </a:accent2>
      <a:accent3>
        <a:srgbClr val="8BD3E6"/>
      </a:accent3>
      <a:accent4>
        <a:srgbClr val="B288B9"/>
      </a:accent4>
      <a:accent5>
        <a:srgbClr val="E6A65D"/>
      </a:accent5>
      <a:accent6>
        <a:srgbClr val="D4E2B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00C09C73EC424B8C903C375634416C" ma:contentTypeVersion="0" ma:contentTypeDescription="Create a new document." ma:contentTypeScope="" ma:versionID="114249c3a0ec2b200f0b79aad6fba43c">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15D7A-4A16-4284-8CC9-F60DD3B68BB5}">
  <ds:schemaRefs>
    <ds:schemaRef ds:uri="http://schemas.openxmlformats.org/officeDocument/2006/bibliography"/>
  </ds:schemaRefs>
</ds:datastoreItem>
</file>

<file path=customXml/itemProps2.xml><?xml version="1.0" encoding="utf-8"?>
<ds:datastoreItem xmlns:ds="http://schemas.openxmlformats.org/officeDocument/2006/customXml" ds:itemID="{9A696CDE-BC27-4E7B-BCBB-ABCA0BD21CDE}">
  <ds:schemaRefs>
    <ds:schemaRef ds:uri="http://schemas.microsoft.com/sharepoint/v3/contenttype/forms"/>
  </ds:schemaRefs>
</ds:datastoreItem>
</file>

<file path=customXml/itemProps3.xml><?xml version="1.0" encoding="utf-8"?>
<ds:datastoreItem xmlns:ds="http://schemas.openxmlformats.org/officeDocument/2006/customXml" ds:itemID="{33DCE489-0B0C-41DE-9D8B-C7C7FF26B0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B5674B-57A8-4CB7-8FC0-053A31A9A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ICAEW_Blank.dotm</Template>
  <TotalTime>39</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Steph Patterson</dc:creator>
  <cp:lastModifiedBy>Steph Patterson</cp:lastModifiedBy>
  <cp:revision>12</cp:revision>
  <cp:lastPrinted>2025-06-09T11:58:00Z</cp:lastPrinted>
  <dcterms:created xsi:type="dcterms:W3CDTF">2025-06-06T09:22:00Z</dcterms:created>
  <dcterms:modified xsi:type="dcterms:W3CDTF">2025-06-09T11:59:00Z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0x0101001500C09C73EC424B8C903C375634416C</vt:lpwstr>
  </property>
</Properties>
</file>