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E004B8" w:rsidRDefault="005D48EA" w:rsidP="005D48EA">
      <w:pPr>
        <w:pStyle w:val="Title"/>
      </w:pPr>
      <w:r>
        <w:t>ICAEW probate and estate administration annual review checklist</w:t>
      </w:r>
    </w:p>
    <w:tbl>
      <w:tblPr>
        <w:tblStyle w:val="ICAEWtable"/>
        <w:tblW w:w="5319" w:type="pct"/>
        <w:tblInd w:w="0" w:type="dxa"/>
        <w:tblLook w:val="04A0" w:firstRow="1" w:lastRow="0" w:firstColumn="1" w:lastColumn="0" w:noHBand="0" w:noVBand="1"/>
      </w:tblPr>
      <w:tblGrid>
        <w:gridCol w:w="4952"/>
        <w:gridCol w:w="5283"/>
      </w:tblGrid>
      <w:tr w:rsidR="00E004B8" w:rsidRPr="00F54E6A" w:rsidTr="002B0191">
        <w:trPr>
          <w:cnfStyle w:val="100000000000" w:firstRow="1" w:lastRow="0" w:firstColumn="0" w:lastColumn="0" w:oddVBand="0" w:evenVBand="0" w:oddHBand="0" w:evenHBand="0" w:firstRowFirstColumn="0" w:firstRowLastColumn="0" w:lastRowFirstColumn="0" w:lastRowLastColumn="0"/>
          <w:trHeight w:val="383"/>
        </w:trPr>
        <w:tc>
          <w:tcPr>
            <w:tcW w:w="2419" w:type="pct"/>
          </w:tcPr>
          <w:p w:rsidR="00E004B8" w:rsidRPr="00F54E6A" w:rsidRDefault="00E004B8" w:rsidP="007A07BC">
            <w:pPr>
              <w:spacing w:after="240"/>
            </w:pPr>
            <w:bookmarkStart w:id="0" w:name="_Copy"/>
          </w:p>
        </w:tc>
        <w:tc>
          <w:tcPr>
            <w:tcW w:w="2581" w:type="pct"/>
          </w:tcPr>
          <w:p w:rsidR="00E004B8" w:rsidRPr="00F54E6A" w:rsidRDefault="00E004B8" w:rsidP="007A07BC">
            <w:pPr>
              <w:spacing w:after="240"/>
            </w:pPr>
          </w:p>
        </w:tc>
      </w:tr>
      <w:tr w:rsidR="005D48EA" w:rsidRPr="00F54E6A" w:rsidTr="002B0191">
        <w:trPr>
          <w:cnfStyle w:val="000000100000" w:firstRow="0" w:lastRow="0" w:firstColumn="0" w:lastColumn="0" w:oddVBand="0" w:evenVBand="0" w:oddHBand="1" w:evenHBand="0" w:firstRowFirstColumn="0" w:firstRowLastColumn="0" w:lastRowFirstColumn="0" w:lastRowLastColumn="0"/>
          <w:trHeight w:hRule="exact" w:val="398"/>
        </w:trPr>
        <w:tc>
          <w:tcPr>
            <w:tcW w:w="2419" w:type="pct"/>
          </w:tcPr>
          <w:p w:rsidR="005D48EA" w:rsidRPr="005D48EA" w:rsidRDefault="008D55B2" w:rsidP="007A07BC">
            <w:pPr>
              <w:spacing w:after="240"/>
              <w:rPr>
                <w:b/>
                <w:bCs/>
              </w:rPr>
            </w:pPr>
            <w:r>
              <w:rPr>
                <w:b/>
                <w:bCs/>
              </w:rPr>
              <w:t>Reviewer</w:t>
            </w:r>
          </w:p>
        </w:tc>
        <w:tc>
          <w:tcPr>
            <w:tcW w:w="2581" w:type="pct"/>
          </w:tcPr>
          <w:p w:rsidR="005D48EA"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bookmarkStart w:id="1" w:name="_GoBack"/>
            <w:r w:rsidRPr="007A13CB">
              <w:rPr>
                <w:bCs/>
              </w:rPr>
              <w:t> </w:t>
            </w:r>
            <w:r w:rsidRPr="007A13CB">
              <w:rPr>
                <w:bCs/>
              </w:rPr>
              <w:t> </w:t>
            </w:r>
            <w:r w:rsidRPr="007A13CB">
              <w:rPr>
                <w:bCs/>
              </w:rPr>
              <w:t> </w:t>
            </w:r>
            <w:r w:rsidRPr="007A13CB">
              <w:rPr>
                <w:bCs/>
              </w:rPr>
              <w:t> </w:t>
            </w:r>
            <w:r w:rsidRPr="007A13CB">
              <w:rPr>
                <w:bCs/>
              </w:rPr>
              <w:t> </w:t>
            </w:r>
            <w:bookmarkEnd w:id="1"/>
            <w:r w:rsidRPr="007A13CB">
              <w:fldChar w:fldCharType="end"/>
            </w:r>
          </w:p>
        </w:tc>
      </w:tr>
      <w:tr w:rsidR="00E004B8" w:rsidRPr="00F54E6A" w:rsidTr="002B0191">
        <w:trPr>
          <w:cnfStyle w:val="000000010000" w:firstRow="0" w:lastRow="0" w:firstColumn="0" w:lastColumn="0" w:oddVBand="0" w:evenVBand="0" w:oddHBand="0" w:evenHBand="1" w:firstRowFirstColumn="0" w:firstRowLastColumn="0" w:lastRowFirstColumn="0" w:lastRowLastColumn="0"/>
          <w:trHeight w:hRule="exact" w:val="398"/>
        </w:trPr>
        <w:tc>
          <w:tcPr>
            <w:tcW w:w="2419" w:type="pct"/>
          </w:tcPr>
          <w:p w:rsidR="00E004B8" w:rsidRPr="005D48EA" w:rsidRDefault="00E004B8" w:rsidP="007A07BC">
            <w:pPr>
              <w:spacing w:after="240"/>
              <w:rPr>
                <w:b/>
                <w:bCs/>
              </w:rPr>
            </w:pPr>
            <w:r w:rsidRPr="005D48EA">
              <w:rPr>
                <w:b/>
                <w:bCs/>
              </w:rPr>
              <w:t>Review date</w:t>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100000" w:firstRow="0" w:lastRow="0" w:firstColumn="0" w:lastColumn="0" w:oddVBand="0" w:evenVBand="0" w:oddHBand="1" w:evenHBand="0" w:firstRowFirstColumn="0" w:firstRowLastColumn="0" w:lastRowFirstColumn="0" w:lastRowLastColumn="0"/>
          <w:trHeight w:hRule="exact" w:val="398"/>
        </w:trPr>
        <w:tc>
          <w:tcPr>
            <w:tcW w:w="2419" w:type="pct"/>
          </w:tcPr>
          <w:p w:rsidR="00E004B8" w:rsidRPr="005D48EA" w:rsidRDefault="00E004B8" w:rsidP="007A07BC">
            <w:pPr>
              <w:spacing w:after="240"/>
              <w:rPr>
                <w:b/>
                <w:bCs/>
              </w:rPr>
            </w:pPr>
            <w:r w:rsidRPr="005D48EA">
              <w:rPr>
                <w:b/>
                <w:bCs/>
              </w:rPr>
              <w:t>Firm details</w:t>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010000" w:firstRow="0" w:lastRow="0" w:firstColumn="0" w:lastColumn="0" w:oddVBand="0" w:evenVBand="0" w:oddHBand="0" w:evenHBand="1"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Firm name</w:t>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100000" w:firstRow="0" w:lastRow="0" w:firstColumn="0" w:lastColumn="0" w:oddVBand="0" w:evenVBand="0" w:oddHBand="1" w:evenHBand="0"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Name of probate contact partner</w:t>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010000" w:firstRow="0" w:lastRow="0" w:firstColumn="0" w:lastColumn="0" w:oddVBand="0" w:evenVBand="0" w:oddHBand="0" w:evenHBand="1"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Reporting period</w:t>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100000" w:firstRow="0" w:lastRow="0" w:firstColumn="0" w:lastColumn="0" w:oddVBand="0" w:evenVBand="0" w:oddHBand="1" w:evenHBand="0"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Total number of probate clients</w:t>
            </w:r>
            <w:r w:rsidRPr="00F54E6A">
              <w:rPr>
                <w:rStyle w:val="FootnoteReference"/>
              </w:rPr>
              <w:footnoteReference w:id="1"/>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010000" w:firstRow="0" w:lastRow="0" w:firstColumn="0" w:lastColumn="0" w:oddVBand="0" w:evenVBand="0" w:oddHBand="0" w:evenHBand="1"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Total number of estate administration clients</w:t>
            </w:r>
            <w:r w:rsidRPr="00F54E6A">
              <w:rPr>
                <w:rStyle w:val="FootnoteReference"/>
              </w:rPr>
              <w:footnoteReference w:id="2"/>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100000" w:firstRow="0" w:lastRow="0" w:firstColumn="0" w:lastColumn="0" w:oddVBand="0" w:evenVBand="0" w:oddHBand="1" w:evenHBand="0"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Accounting year end</w:t>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r w:rsidR="00E004B8" w:rsidRPr="00F54E6A" w:rsidTr="002B0191">
        <w:trPr>
          <w:cnfStyle w:val="000000010000" w:firstRow="0" w:lastRow="0" w:firstColumn="0" w:lastColumn="0" w:oddVBand="0" w:evenVBand="0" w:oddHBand="0" w:evenHBand="1"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 xml:space="preserve">Turnover </w:t>
            </w:r>
          </w:p>
        </w:tc>
        <w:tc>
          <w:tcPr>
            <w:tcW w:w="2581" w:type="pct"/>
          </w:tcPr>
          <w:p w:rsidR="00E004B8" w:rsidRPr="00F54E6A" w:rsidRDefault="00E004B8" w:rsidP="007A07BC">
            <w:pPr>
              <w:spacing w:after="240"/>
            </w:pPr>
            <w:r w:rsidRPr="00F54E6A">
              <w:t>£</w:t>
            </w:r>
            <w:r w:rsidR="00CE33C8">
              <w:t xml:space="preserve">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p>
        </w:tc>
      </w:tr>
      <w:tr w:rsidR="00E004B8" w:rsidRPr="00F54E6A" w:rsidTr="002B0191">
        <w:trPr>
          <w:cnfStyle w:val="000000100000" w:firstRow="0" w:lastRow="0" w:firstColumn="0" w:lastColumn="0" w:oddVBand="0" w:evenVBand="0" w:oddHBand="1" w:evenHBand="0"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Income from authorised work</w:t>
            </w:r>
          </w:p>
        </w:tc>
        <w:tc>
          <w:tcPr>
            <w:tcW w:w="2581" w:type="pct"/>
          </w:tcPr>
          <w:p w:rsidR="00E004B8" w:rsidRPr="00F54E6A" w:rsidRDefault="00E004B8" w:rsidP="007A07BC">
            <w:pPr>
              <w:spacing w:after="240"/>
            </w:pPr>
            <w:r w:rsidRPr="00F54E6A">
              <w:t>£</w:t>
            </w:r>
            <w:r w:rsidR="00CE33C8">
              <w:t xml:space="preserve">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p>
        </w:tc>
      </w:tr>
      <w:tr w:rsidR="00E004B8" w:rsidRPr="00F54E6A" w:rsidTr="002B0191">
        <w:trPr>
          <w:cnfStyle w:val="000000010000" w:firstRow="0" w:lastRow="0" w:firstColumn="0" w:lastColumn="0" w:oddVBand="0" w:evenVBand="0" w:oddHBand="0" w:evenHBand="1" w:firstRowFirstColumn="0" w:firstRowLastColumn="0" w:lastRowFirstColumn="0" w:lastRowLastColumn="0"/>
          <w:trHeight w:hRule="exact" w:val="398"/>
        </w:trPr>
        <w:tc>
          <w:tcPr>
            <w:tcW w:w="2419" w:type="pct"/>
          </w:tcPr>
          <w:p w:rsidR="00E004B8" w:rsidRPr="00F54E6A" w:rsidDel="00334847" w:rsidRDefault="00E004B8" w:rsidP="007A07BC">
            <w:pPr>
              <w:spacing w:after="240"/>
            </w:pPr>
            <w:r w:rsidRPr="00F54E6A">
              <w:t>Value of assets held</w:t>
            </w:r>
          </w:p>
        </w:tc>
        <w:tc>
          <w:tcPr>
            <w:tcW w:w="2581" w:type="pct"/>
          </w:tcPr>
          <w:p w:rsidR="00E004B8" w:rsidRPr="00F54E6A" w:rsidRDefault="00E004B8" w:rsidP="007A07BC">
            <w:pPr>
              <w:spacing w:after="240"/>
            </w:pPr>
            <w:r w:rsidRPr="00F54E6A">
              <w:t>£</w:t>
            </w:r>
            <w:r w:rsidR="00CE33C8">
              <w:t xml:space="preserve">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p>
        </w:tc>
      </w:tr>
      <w:tr w:rsidR="00E004B8" w:rsidRPr="00F54E6A" w:rsidTr="002B0191">
        <w:trPr>
          <w:cnfStyle w:val="000000100000" w:firstRow="0" w:lastRow="0" w:firstColumn="0" w:lastColumn="0" w:oddVBand="0" w:evenVBand="0" w:oddHBand="1" w:evenHBand="0" w:firstRowFirstColumn="0" w:firstRowLastColumn="0" w:lastRowFirstColumn="0" w:lastRowLastColumn="0"/>
          <w:trHeight w:hRule="exact" w:val="398"/>
        </w:trPr>
        <w:tc>
          <w:tcPr>
            <w:tcW w:w="2419" w:type="pct"/>
          </w:tcPr>
          <w:p w:rsidR="00E004B8" w:rsidRPr="00F54E6A" w:rsidRDefault="00E004B8" w:rsidP="007A07BC">
            <w:pPr>
              <w:spacing w:after="240"/>
            </w:pPr>
            <w:r w:rsidRPr="00F54E6A">
              <w:t>Level of professional indemnity cover</w:t>
            </w:r>
          </w:p>
        </w:tc>
        <w:tc>
          <w:tcPr>
            <w:tcW w:w="2581" w:type="pct"/>
          </w:tcPr>
          <w:p w:rsidR="00E004B8" w:rsidRPr="00F54E6A" w:rsidRDefault="00E004B8" w:rsidP="007A07BC">
            <w:pPr>
              <w:spacing w:after="240"/>
            </w:pPr>
            <w:r w:rsidRPr="00F54E6A">
              <w:t>£</w:t>
            </w:r>
            <w:r w:rsidR="00CE33C8">
              <w:t xml:space="preserve">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p>
        </w:tc>
      </w:tr>
      <w:tr w:rsidR="00E004B8" w:rsidRPr="00F54E6A" w:rsidTr="002B0191">
        <w:trPr>
          <w:cnfStyle w:val="000000010000" w:firstRow="0" w:lastRow="0" w:firstColumn="0" w:lastColumn="0" w:oddVBand="0" w:evenVBand="0" w:oddHBand="0" w:evenHBand="1" w:firstRowFirstColumn="0" w:firstRowLastColumn="0" w:lastRowFirstColumn="0" w:lastRowLastColumn="0"/>
          <w:trHeight w:hRule="exact" w:val="854"/>
        </w:trPr>
        <w:tc>
          <w:tcPr>
            <w:tcW w:w="2419" w:type="pct"/>
          </w:tcPr>
          <w:p w:rsidR="00E004B8" w:rsidRPr="00F54E6A" w:rsidRDefault="00E004B8" w:rsidP="007A07BC">
            <w:pPr>
              <w:spacing w:after="240"/>
            </w:pPr>
            <w:r w:rsidRPr="00F54E6A">
              <w:t>Address of at least one office in England and Wales from which it undertakes probate work</w:t>
            </w:r>
          </w:p>
        </w:tc>
        <w:tc>
          <w:tcPr>
            <w:tcW w:w="2581" w:type="pct"/>
          </w:tcPr>
          <w:p w:rsidR="00E004B8" w:rsidRPr="00F54E6A" w:rsidRDefault="00CE33C8" w:rsidP="007A07BC">
            <w:pPr>
              <w:spacing w:after="240"/>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tc>
      </w:tr>
    </w:tbl>
    <w:p w:rsidR="00E004B8" w:rsidRPr="00F54E6A" w:rsidRDefault="00E004B8" w:rsidP="007A07BC">
      <w:pPr>
        <w:pStyle w:val="BodyText"/>
        <w:rPr>
          <w:b/>
        </w:rPr>
      </w:pPr>
    </w:p>
    <w:tbl>
      <w:tblPr>
        <w:tblStyle w:val="ICAEWtable"/>
        <w:tblW w:w="10201" w:type="dxa"/>
        <w:tblLayout w:type="fixed"/>
        <w:tblLook w:val="04A0" w:firstRow="1" w:lastRow="0" w:firstColumn="1" w:lastColumn="0" w:noHBand="0" w:noVBand="1"/>
      </w:tblPr>
      <w:tblGrid>
        <w:gridCol w:w="704"/>
        <w:gridCol w:w="6662"/>
        <w:gridCol w:w="1134"/>
        <w:gridCol w:w="567"/>
        <w:gridCol w:w="516"/>
        <w:gridCol w:w="618"/>
      </w:tblGrid>
      <w:tr w:rsidR="00E004B8" w:rsidRPr="007A07BC" w:rsidTr="00B61633">
        <w:trPr>
          <w:cnfStyle w:val="100000000000" w:firstRow="1" w:lastRow="0" w:firstColumn="0" w:lastColumn="0" w:oddVBand="0" w:evenVBand="0" w:oddHBand="0"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1.0</w:t>
            </w:r>
          </w:p>
        </w:tc>
        <w:tc>
          <w:tcPr>
            <w:tcW w:w="6662" w:type="dxa"/>
          </w:tcPr>
          <w:p w:rsidR="00E004B8" w:rsidRPr="007A07BC" w:rsidRDefault="00E004B8" w:rsidP="007A07BC">
            <w:pPr>
              <w:rPr>
                <w:rFonts w:cs="Arial"/>
              </w:rPr>
            </w:pPr>
            <w:r w:rsidRPr="007A07BC">
              <w:rPr>
                <w:rFonts w:cs="Arial"/>
              </w:rPr>
              <w:t>Organisation</w:t>
            </w:r>
          </w:p>
        </w:tc>
        <w:tc>
          <w:tcPr>
            <w:tcW w:w="1134" w:type="dxa"/>
          </w:tcPr>
          <w:p w:rsidR="00E004B8" w:rsidRPr="007A07BC" w:rsidRDefault="00E004B8" w:rsidP="007A07BC">
            <w:pPr>
              <w:rPr>
                <w:rFonts w:cs="Arial"/>
              </w:rPr>
            </w:pPr>
            <w:r w:rsidRPr="007A07BC">
              <w:rPr>
                <w:rFonts w:cs="Arial"/>
              </w:rPr>
              <w:t>Reg.</w:t>
            </w:r>
          </w:p>
        </w:tc>
        <w:tc>
          <w:tcPr>
            <w:tcW w:w="567" w:type="dxa"/>
          </w:tcPr>
          <w:p w:rsidR="00E004B8" w:rsidRPr="007A07BC" w:rsidRDefault="00E004B8" w:rsidP="007A07BC">
            <w:pPr>
              <w:rPr>
                <w:rFonts w:cs="Arial"/>
              </w:rPr>
            </w:pPr>
            <w:r w:rsidRPr="007A07BC">
              <w:rPr>
                <w:rFonts w:cs="Arial"/>
              </w:rPr>
              <w:t>Y</w:t>
            </w:r>
          </w:p>
        </w:tc>
        <w:tc>
          <w:tcPr>
            <w:tcW w:w="516" w:type="dxa"/>
          </w:tcPr>
          <w:p w:rsidR="00E004B8" w:rsidRPr="007A07BC" w:rsidRDefault="00E004B8" w:rsidP="007A07BC">
            <w:pPr>
              <w:rPr>
                <w:rFonts w:cs="Arial"/>
              </w:rPr>
            </w:pPr>
            <w:r w:rsidRPr="007A07BC">
              <w:rPr>
                <w:rFonts w:cs="Arial"/>
              </w:rPr>
              <w:t>N</w:t>
            </w:r>
          </w:p>
        </w:tc>
        <w:tc>
          <w:tcPr>
            <w:tcW w:w="618" w:type="dxa"/>
          </w:tcPr>
          <w:p w:rsidR="00E004B8" w:rsidRPr="007A07BC" w:rsidRDefault="00E004B8" w:rsidP="007A07BC">
            <w:pPr>
              <w:rPr>
                <w:rFonts w:cs="Arial"/>
              </w:rPr>
            </w:pPr>
            <w:r w:rsidRPr="007A07BC">
              <w:rPr>
                <w:rFonts w:cs="Arial"/>
              </w:rPr>
              <w:t>N/A</w:t>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w:t>
            </w:r>
          </w:p>
        </w:tc>
        <w:tc>
          <w:tcPr>
            <w:tcW w:w="6662" w:type="dxa"/>
          </w:tcPr>
          <w:p w:rsidR="00E004B8" w:rsidRPr="007A07BC" w:rsidRDefault="00E004B8" w:rsidP="007A07BC">
            <w:pPr>
              <w:rPr>
                <w:rFonts w:cs="Arial"/>
              </w:rPr>
            </w:pPr>
            <w:r w:rsidRPr="007A07BC">
              <w:rPr>
                <w:rFonts w:cs="Arial"/>
              </w:rPr>
              <w:t>Has the name of the contact partner been given to ICAEW?</w:t>
            </w:r>
          </w:p>
        </w:tc>
        <w:tc>
          <w:tcPr>
            <w:tcW w:w="1134" w:type="dxa"/>
          </w:tcPr>
          <w:p w:rsidR="00E004B8" w:rsidRPr="007A07BC" w:rsidRDefault="00E004B8" w:rsidP="007A07BC">
            <w:pPr>
              <w:rPr>
                <w:rFonts w:cs="Arial"/>
              </w:rPr>
            </w:pPr>
            <w:r w:rsidRPr="007A07BC">
              <w:rPr>
                <w:rFonts w:cs="Arial"/>
              </w:rPr>
              <w:t>2.4c</w:t>
            </w:r>
          </w:p>
        </w:tc>
        <w:tc>
          <w:tcPr>
            <w:tcW w:w="567"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bookmarkStart w:id="2" w:name="Check1"/>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bookmarkEnd w:id="2"/>
          </w:p>
        </w:tc>
        <w:tc>
          <w:tcPr>
            <w:tcW w:w="516"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1.2</w:t>
            </w:r>
          </w:p>
        </w:tc>
        <w:tc>
          <w:tcPr>
            <w:tcW w:w="6662" w:type="dxa"/>
          </w:tcPr>
          <w:p w:rsidR="00E004B8" w:rsidRPr="007A07BC" w:rsidRDefault="00E004B8" w:rsidP="007A07BC">
            <w:pPr>
              <w:rPr>
                <w:rFonts w:cs="Arial"/>
              </w:rPr>
            </w:pPr>
            <w:r w:rsidRPr="007A07BC">
              <w:rPr>
                <w:rFonts w:cs="Arial"/>
              </w:rPr>
              <w:t>Is the firm authorised?</w:t>
            </w:r>
          </w:p>
          <w:p w:rsidR="00E004B8" w:rsidRPr="007A07BC" w:rsidRDefault="00E004B8" w:rsidP="007A07BC">
            <w:pPr>
              <w:rPr>
                <w:rFonts w:cs="Arial"/>
              </w:rPr>
            </w:pPr>
            <w:r w:rsidRPr="007A07BC">
              <w:rPr>
                <w:rFonts w:cs="Arial"/>
              </w:rPr>
              <w:t>If yes, continue to question 1.3, if no, continue to question 1.7</w:t>
            </w:r>
          </w:p>
        </w:tc>
        <w:tc>
          <w:tcPr>
            <w:tcW w:w="1134" w:type="dxa"/>
          </w:tcPr>
          <w:p w:rsidR="00E004B8" w:rsidRPr="007A07BC" w:rsidRDefault="00E004B8" w:rsidP="007A07BC">
            <w:pPr>
              <w:rPr>
                <w:rFonts w:cs="Arial"/>
              </w:rPr>
            </w:pPr>
          </w:p>
        </w:tc>
        <w:tc>
          <w:tcPr>
            <w:tcW w:w="567"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9497" w:type="dxa"/>
            <w:gridSpan w:val="5"/>
          </w:tcPr>
          <w:p w:rsidR="00E004B8" w:rsidRPr="001A5202" w:rsidRDefault="00E004B8" w:rsidP="007A07BC">
            <w:pPr>
              <w:rPr>
                <w:rFonts w:cs="Arial"/>
                <w:b/>
                <w:bCs/>
              </w:rPr>
            </w:pPr>
            <w:r w:rsidRPr="001A5202">
              <w:rPr>
                <w:rFonts w:cs="Arial"/>
                <w:b/>
                <w:bCs/>
              </w:rPr>
              <w:t>Authorised firms</w:t>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1.3</w:t>
            </w:r>
          </w:p>
        </w:tc>
        <w:tc>
          <w:tcPr>
            <w:tcW w:w="6662" w:type="dxa"/>
          </w:tcPr>
          <w:p w:rsidR="00E004B8" w:rsidRPr="007A07BC" w:rsidRDefault="00E004B8" w:rsidP="007A07BC">
            <w:pPr>
              <w:rPr>
                <w:rFonts w:cs="Arial"/>
              </w:rPr>
            </w:pPr>
            <w:r w:rsidRPr="007A07BC">
              <w:rPr>
                <w:rFonts w:cs="Arial"/>
              </w:rPr>
              <w:t>Is each principal</w:t>
            </w:r>
            <w:r w:rsidRPr="007A07BC">
              <w:rPr>
                <w:rStyle w:val="FootnoteReference"/>
                <w:rFonts w:cs="Arial"/>
              </w:rPr>
              <w:footnoteReference w:id="3"/>
            </w:r>
            <w:r w:rsidRPr="007A07BC">
              <w:rPr>
                <w:rFonts w:cs="Arial"/>
              </w:rPr>
              <w:t xml:space="preserve"> in the firm an authorised person?</w:t>
            </w:r>
          </w:p>
        </w:tc>
        <w:tc>
          <w:tcPr>
            <w:tcW w:w="1134" w:type="dxa"/>
          </w:tcPr>
          <w:p w:rsidR="00E004B8" w:rsidRPr="007A07BC" w:rsidRDefault="00E004B8" w:rsidP="007A07BC">
            <w:pPr>
              <w:rPr>
                <w:rFonts w:cs="Arial"/>
              </w:rPr>
            </w:pPr>
            <w:r w:rsidRPr="007A07BC">
              <w:rPr>
                <w:rFonts w:cs="Arial"/>
              </w:rPr>
              <w:t>2.2a</w:t>
            </w:r>
          </w:p>
        </w:tc>
        <w:tc>
          <w:tcPr>
            <w:tcW w:w="567"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1.4</w:t>
            </w:r>
          </w:p>
        </w:tc>
        <w:tc>
          <w:tcPr>
            <w:tcW w:w="6662" w:type="dxa"/>
          </w:tcPr>
          <w:p w:rsidR="00E004B8" w:rsidRPr="007A07BC" w:rsidRDefault="00E004B8" w:rsidP="007A07BC">
            <w:pPr>
              <w:rPr>
                <w:rFonts w:cs="Arial"/>
              </w:rPr>
            </w:pPr>
            <w:r w:rsidRPr="007A07BC">
              <w:rPr>
                <w:rFonts w:cs="Arial"/>
              </w:rPr>
              <w:t>If another body is a principal in the firm, are non-authorised persons only entitled to exercise, or control the exercise of, less than 10% of the voting rights in that other body?</w:t>
            </w:r>
          </w:p>
        </w:tc>
        <w:tc>
          <w:tcPr>
            <w:tcW w:w="1134" w:type="dxa"/>
          </w:tcPr>
          <w:p w:rsidR="00E004B8" w:rsidRPr="007A07BC" w:rsidRDefault="00E004B8" w:rsidP="007A07BC">
            <w:pPr>
              <w:rPr>
                <w:rFonts w:cs="Arial"/>
              </w:rPr>
            </w:pPr>
            <w:r w:rsidRPr="007A07BC">
              <w:rPr>
                <w:rFonts w:cs="Arial"/>
              </w:rPr>
              <w:t>2.2a</w:t>
            </w:r>
          </w:p>
        </w:tc>
        <w:tc>
          <w:tcPr>
            <w:tcW w:w="567"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1.5</w:t>
            </w:r>
          </w:p>
        </w:tc>
        <w:tc>
          <w:tcPr>
            <w:tcW w:w="6662" w:type="dxa"/>
          </w:tcPr>
          <w:p w:rsidR="00E004B8" w:rsidRPr="007A07BC" w:rsidRDefault="00E004B8" w:rsidP="007A07BC">
            <w:pPr>
              <w:rPr>
                <w:rFonts w:cs="Arial"/>
              </w:rPr>
            </w:pPr>
            <w:r w:rsidRPr="007A07BC">
              <w:rPr>
                <w:rFonts w:cs="Arial"/>
              </w:rPr>
              <w:t>In the case of a corporate body, is each person who has an interest in the firm an authorised person?</w:t>
            </w:r>
          </w:p>
        </w:tc>
        <w:tc>
          <w:tcPr>
            <w:tcW w:w="1134" w:type="dxa"/>
          </w:tcPr>
          <w:p w:rsidR="00E004B8" w:rsidRPr="007A07BC" w:rsidRDefault="00E004B8" w:rsidP="007A07BC">
            <w:pPr>
              <w:rPr>
                <w:rFonts w:cs="Arial"/>
              </w:rPr>
            </w:pPr>
            <w:r w:rsidRPr="007A07BC">
              <w:rPr>
                <w:rFonts w:cs="Arial"/>
              </w:rPr>
              <w:t>2.2b</w:t>
            </w:r>
          </w:p>
        </w:tc>
        <w:tc>
          <w:tcPr>
            <w:tcW w:w="567"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1.6</w:t>
            </w:r>
          </w:p>
        </w:tc>
        <w:tc>
          <w:tcPr>
            <w:tcW w:w="6662" w:type="dxa"/>
          </w:tcPr>
          <w:p w:rsidR="00E004B8" w:rsidRPr="007A07BC" w:rsidRDefault="00E004B8" w:rsidP="007A07BC">
            <w:pPr>
              <w:rPr>
                <w:rFonts w:cs="Arial"/>
              </w:rPr>
            </w:pPr>
            <w:r w:rsidRPr="007A07BC">
              <w:rPr>
                <w:rFonts w:cs="Arial"/>
              </w:rPr>
              <w:t>If another body has an interest in the firm, are non-authorised persons only entitled to exercise, or control the exercise of, less than 10% of the voting rights in that other body?</w:t>
            </w:r>
          </w:p>
          <w:p w:rsidR="00E004B8" w:rsidRPr="007A07BC" w:rsidRDefault="00E004B8" w:rsidP="007A07BC">
            <w:pPr>
              <w:rPr>
                <w:rFonts w:cs="Arial"/>
              </w:rPr>
            </w:pPr>
            <w:r w:rsidRPr="007A07BC">
              <w:rPr>
                <w:rFonts w:cs="Arial"/>
              </w:rPr>
              <w:t>Go to question 1.12</w:t>
            </w:r>
            <w:r w:rsidR="00B61633">
              <w:rPr>
                <w:rFonts w:cs="Arial"/>
              </w:rPr>
              <w:t>.</w:t>
            </w:r>
          </w:p>
        </w:tc>
        <w:tc>
          <w:tcPr>
            <w:tcW w:w="1134" w:type="dxa"/>
          </w:tcPr>
          <w:p w:rsidR="00E004B8" w:rsidRPr="007A07BC" w:rsidRDefault="00E004B8" w:rsidP="007A07BC">
            <w:pPr>
              <w:rPr>
                <w:rFonts w:cs="Arial"/>
              </w:rPr>
            </w:pPr>
            <w:r w:rsidRPr="007A07BC">
              <w:rPr>
                <w:rFonts w:cs="Arial"/>
              </w:rPr>
              <w:t>2.2b</w:t>
            </w:r>
          </w:p>
        </w:tc>
        <w:tc>
          <w:tcPr>
            <w:tcW w:w="567"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6676ED"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6676ED" w:rsidRPr="008D4AD7" w:rsidRDefault="006676ED" w:rsidP="006676ED">
            <w:pPr>
              <w:jc w:val="both"/>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E004B8" w:rsidRPr="007A07BC" w:rsidRDefault="00E004B8" w:rsidP="007A07BC">
            <w:pPr>
              <w:rPr>
                <w:rFonts w:cs="Arial"/>
              </w:rPr>
            </w:pP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9497" w:type="dxa"/>
            <w:gridSpan w:val="5"/>
          </w:tcPr>
          <w:p w:rsidR="00E004B8" w:rsidRPr="001A5202" w:rsidRDefault="00E004B8" w:rsidP="007A07BC">
            <w:pPr>
              <w:rPr>
                <w:rFonts w:cs="Arial"/>
                <w:b/>
                <w:bCs/>
              </w:rPr>
            </w:pPr>
            <w:r w:rsidRPr="001A5202">
              <w:rPr>
                <w:rFonts w:cs="Arial"/>
                <w:b/>
                <w:bCs/>
              </w:rPr>
              <w:t>Licensed firms</w:t>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1.7</w:t>
            </w:r>
          </w:p>
        </w:tc>
        <w:tc>
          <w:tcPr>
            <w:tcW w:w="6662" w:type="dxa"/>
          </w:tcPr>
          <w:p w:rsidR="00E004B8" w:rsidRPr="007A07BC" w:rsidRDefault="00E004B8" w:rsidP="007A07BC">
            <w:pPr>
              <w:rPr>
                <w:rFonts w:cs="Arial"/>
              </w:rPr>
            </w:pPr>
            <w:r w:rsidRPr="007A07BC">
              <w:rPr>
                <w:rFonts w:cs="Arial"/>
              </w:rPr>
              <w:t>Is at least one principal in the firm an authorised individual or authorised by ICAEW under regulation 2.2 or authorised by another approved regulator in relation to probate work?</w:t>
            </w:r>
          </w:p>
        </w:tc>
        <w:tc>
          <w:tcPr>
            <w:tcW w:w="1134" w:type="dxa"/>
          </w:tcPr>
          <w:p w:rsidR="00E004B8" w:rsidRPr="007A07BC" w:rsidRDefault="00E004B8" w:rsidP="007A07BC">
            <w:pPr>
              <w:rPr>
                <w:rFonts w:cs="Arial"/>
              </w:rPr>
            </w:pPr>
            <w:r w:rsidRPr="007A07BC">
              <w:rPr>
                <w:rFonts w:cs="Arial"/>
              </w:rPr>
              <w:t>2.3a</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1.8</w:t>
            </w:r>
          </w:p>
        </w:tc>
        <w:tc>
          <w:tcPr>
            <w:tcW w:w="6662" w:type="dxa"/>
          </w:tcPr>
          <w:p w:rsidR="00E004B8" w:rsidRPr="007A07BC" w:rsidRDefault="00E004B8" w:rsidP="007A07BC">
            <w:pPr>
              <w:rPr>
                <w:rFonts w:cs="Arial"/>
              </w:rPr>
            </w:pPr>
            <w:r w:rsidRPr="007A07BC">
              <w:rPr>
                <w:rFonts w:cs="Arial"/>
              </w:rPr>
              <w:t>Are all individuals who will undertake, or control the undertaking of, authorised work</w:t>
            </w:r>
            <w:r w:rsidRPr="007A07BC">
              <w:rPr>
                <w:rStyle w:val="FootnoteReference"/>
                <w:rFonts w:cs="Arial"/>
              </w:rPr>
              <w:footnoteReference w:id="4"/>
            </w:r>
            <w:r w:rsidRPr="007A07BC">
              <w:rPr>
                <w:rFonts w:cs="Arial"/>
              </w:rPr>
              <w:t xml:space="preserve"> on behalf of the firm, authorised individuals?</w:t>
            </w:r>
          </w:p>
        </w:tc>
        <w:tc>
          <w:tcPr>
            <w:tcW w:w="1134" w:type="dxa"/>
          </w:tcPr>
          <w:p w:rsidR="00E004B8" w:rsidRPr="007A07BC" w:rsidRDefault="00E004B8" w:rsidP="007A07BC">
            <w:pPr>
              <w:rPr>
                <w:rFonts w:cs="Arial"/>
              </w:rPr>
            </w:pPr>
            <w:r w:rsidRPr="007A07BC">
              <w:rPr>
                <w:rFonts w:cs="Arial"/>
              </w:rPr>
              <w:t>2.4b</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1.9</w:t>
            </w:r>
          </w:p>
        </w:tc>
        <w:tc>
          <w:tcPr>
            <w:tcW w:w="6662" w:type="dxa"/>
          </w:tcPr>
          <w:p w:rsidR="00E004B8" w:rsidRPr="007A07BC" w:rsidRDefault="00E004B8" w:rsidP="007A07BC">
            <w:pPr>
              <w:rPr>
                <w:rFonts w:cs="Arial"/>
              </w:rPr>
            </w:pPr>
            <w:r w:rsidRPr="007A07BC">
              <w:rPr>
                <w:rFonts w:cs="Arial"/>
              </w:rPr>
              <w:t>Has the Head of Finance and Administration and a Head of Legal Practice consented to act in these roles and has their appointment been approved by ICAEW?</w:t>
            </w:r>
          </w:p>
        </w:tc>
        <w:tc>
          <w:tcPr>
            <w:tcW w:w="1134" w:type="dxa"/>
          </w:tcPr>
          <w:p w:rsidR="00E004B8" w:rsidRPr="007A07BC" w:rsidRDefault="00E004B8" w:rsidP="007A07BC">
            <w:pPr>
              <w:rPr>
                <w:rFonts w:cs="Arial"/>
              </w:rPr>
            </w:pPr>
            <w:r w:rsidRPr="007A07BC">
              <w:rPr>
                <w:rFonts w:cs="Arial"/>
              </w:rPr>
              <w:t>2.4d</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1.10</w:t>
            </w:r>
          </w:p>
        </w:tc>
        <w:tc>
          <w:tcPr>
            <w:tcW w:w="6662" w:type="dxa"/>
          </w:tcPr>
          <w:p w:rsidR="00E004B8" w:rsidRPr="007A07BC" w:rsidRDefault="00E004B8" w:rsidP="007A07BC">
            <w:pPr>
              <w:rPr>
                <w:rFonts w:cs="Arial"/>
              </w:rPr>
            </w:pPr>
            <w:r w:rsidRPr="007A07BC">
              <w:rPr>
                <w:rFonts w:cs="Arial"/>
              </w:rPr>
              <w:t>Have all non-authorised persons who hold a material interest in the firm been approved by ICAEW?</w:t>
            </w:r>
          </w:p>
        </w:tc>
        <w:tc>
          <w:tcPr>
            <w:tcW w:w="1134" w:type="dxa"/>
          </w:tcPr>
          <w:p w:rsidR="00E004B8" w:rsidRPr="007A07BC" w:rsidRDefault="00E004B8" w:rsidP="007A07BC">
            <w:pPr>
              <w:rPr>
                <w:rFonts w:cs="Arial"/>
              </w:rPr>
            </w:pPr>
            <w:r w:rsidRPr="007A07BC">
              <w:rPr>
                <w:rFonts w:cs="Arial"/>
              </w:rPr>
              <w:t>2.4g</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1.11</w:t>
            </w:r>
          </w:p>
        </w:tc>
        <w:tc>
          <w:tcPr>
            <w:tcW w:w="6662" w:type="dxa"/>
          </w:tcPr>
          <w:p w:rsidR="00E004B8" w:rsidRPr="007A07BC" w:rsidRDefault="00E004B8" w:rsidP="007A07BC">
            <w:pPr>
              <w:rPr>
                <w:rFonts w:cs="Arial"/>
              </w:rPr>
            </w:pPr>
            <w:r w:rsidRPr="007A07BC">
              <w:rPr>
                <w:rFonts w:cs="Arial"/>
              </w:rPr>
              <w:t>If another body is a principal in the firm, are non-authorised persons entitled to exercise, or control the exercise of, less than 10% of the voting rights in that other body?</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1.12</w:t>
            </w:r>
          </w:p>
        </w:tc>
        <w:tc>
          <w:tcPr>
            <w:tcW w:w="6662" w:type="dxa"/>
          </w:tcPr>
          <w:p w:rsidR="00E004B8" w:rsidRPr="007A07BC" w:rsidRDefault="00E004B8" w:rsidP="007A07BC">
            <w:pPr>
              <w:rPr>
                <w:rFonts w:cs="Arial"/>
              </w:rPr>
            </w:pPr>
            <w:r w:rsidRPr="007A07BC">
              <w:rPr>
                <w:rFonts w:cs="Arial"/>
              </w:rPr>
              <w:t>Do principals hold relevant affiliate status?</w:t>
            </w:r>
            <w:r w:rsidRPr="007A07BC">
              <w:rPr>
                <w:rStyle w:val="FootnoteReference"/>
                <w:rFonts w:cs="Arial"/>
              </w:rPr>
              <w:footnoteReference w:id="5"/>
            </w:r>
          </w:p>
        </w:tc>
        <w:tc>
          <w:tcPr>
            <w:tcW w:w="1134" w:type="dxa"/>
          </w:tcPr>
          <w:p w:rsidR="00E004B8" w:rsidRPr="007A07BC" w:rsidRDefault="00E004B8" w:rsidP="007A07BC">
            <w:pPr>
              <w:rPr>
                <w:rFonts w:cs="Arial"/>
              </w:rPr>
            </w:pPr>
            <w:r w:rsidRPr="007A07BC">
              <w:rPr>
                <w:rFonts w:cs="Arial"/>
              </w:rPr>
              <w:t>2.4f</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1.13</w:t>
            </w:r>
          </w:p>
        </w:tc>
        <w:tc>
          <w:tcPr>
            <w:tcW w:w="6662" w:type="dxa"/>
          </w:tcPr>
          <w:p w:rsidR="00E004B8" w:rsidRPr="007A07BC" w:rsidRDefault="00E004B8" w:rsidP="007A07BC">
            <w:pPr>
              <w:rPr>
                <w:rFonts w:cs="Arial"/>
              </w:rPr>
            </w:pPr>
            <w:r w:rsidRPr="007A07BC">
              <w:rPr>
                <w:rFonts w:cs="Arial"/>
              </w:rPr>
              <w:t>Does the firm have professional indemnity insurance under ICAEW’s PII Regulations with a minimum level of indemnity of £500,000 per claim?</w:t>
            </w:r>
          </w:p>
        </w:tc>
        <w:tc>
          <w:tcPr>
            <w:tcW w:w="1134" w:type="dxa"/>
          </w:tcPr>
          <w:p w:rsidR="00E004B8" w:rsidRPr="007A07BC" w:rsidRDefault="00E004B8" w:rsidP="007A07BC">
            <w:pPr>
              <w:rPr>
                <w:rFonts w:cs="Arial"/>
              </w:rPr>
            </w:pPr>
            <w:r w:rsidRPr="007A07BC">
              <w:rPr>
                <w:rFonts w:cs="Arial"/>
              </w:rPr>
              <w:t>2.4i</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1.14</w:t>
            </w:r>
          </w:p>
        </w:tc>
        <w:tc>
          <w:tcPr>
            <w:tcW w:w="6662" w:type="dxa"/>
          </w:tcPr>
          <w:p w:rsidR="00E004B8" w:rsidRPr="007A07BC" w:rsidRDefault="00E004B8" w:rsidP="007A07BC">
            <w:pPr>
              <w:rPr>
                <w:rFonts w:cs="Arial"/>
              </w:rPr>
            </w:pPr>
            <w:r w:rsidRPr="007A07BC">
              <w:rPr>
                <w:rFonts w:cs="Arial"/>
              </w:rPr>
              <w:t>Has the firm informed its insurer that it is undertaking authorised work?</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1.15</w:t>
            </w:r>
          </w:p>
        </w:tc>
        <w:tc>
          <w:tcPr>
            <w:tcW w:w="6662" w:type="dxa"/>
          </w:tcPr>
          <w:p w:rsidR="00E004B8" w:rsidRPr="007A07BC" w:rsidRDefault="00E004B8" w:rsidP="007A07BC">
            <w:pPr>
              <w:rPr>
                <w:rFonts w:cs="Arial"/>
              </w:rPr>
            </w:pPr>
            <w:r w:rsidRPr="007A07BC">
              <w:rPr>
                <w:rFonts w:cs="Arial"/>
              </w:rPr>
              <w:t>Has the level of cover been reviewed to ensure it is adequate?</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lastRenderedPageBreak/>
              <w:t>1.16</w:t>
            </w:r>
          </w:p>
        </w:tc>
        <w:tc>
          <w:tcPr>
            <w:tcW w:w="6662" w:type="dxa"/>
          </w:tcPr>
          <w:p w:rsidR="00E004B8" w:rsidRPr="007A07BC" w:rsidRDefault="00E004B8" w:rsidP="007A07BC">
            <w:pPr>
              <w:rPr>
                <w:rFonts w:cs="Arial"/>
              </w:rPr>
            </w:pPr>
            <w:r w:rsidRPr="007A07BC">
              <w:rPr>
                <w:rFonts w:cs="Arial"/>
              </w:rPr>
              <w:t>Is the following information available to all clients under the Provision of Services Regulations:</w:t>
            </w:r>
          </w:p>
        </w:tc>
        <w:tc>
          <w:tcPr>
            <w:tcW w:w="2835" w:type="dxa"/>
            <w:gridSpan w:val="4"/>
          </w:tcPr>
          <w:p w:rsidR="00E004B8" w:rsidRPr="007A07BC" w:rsidRDefault="00E004B8" w:rsidP="007A07BC">
            <w:pPr>
              <w:rPr>
                <w:rFonts w:cs="Arial"/>
              </w:rPr>
            </w:pP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B0191" w:rsidRDefault="00E004B8" w:rsidP="002B0191">
            <w:pPr>
              <w:pStyle w:val="ListNumber2"/>
            </w:pPr>
            <w:r w:rsidRPr="002C2FFD">
              <w:t>Probate registration number and where to access the probate register (</w:t>
            </w:r>
            <w:hyperlink r:id="rId11" w:history="1">
              <w:r w:rsidRPr="002B0191">
                <w:rPr>
                  <w:rStyle w:val="Hyperlink"/>
                </w:rPr>
                <w:t>icaew.com/probate</w:t>
              </w:r>
            </w:hyperlink>
            <w:r w:rsidR="002B0191">
              <w: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E004B8" w:rsidP="00B61633">
            <w:pPr>
              <w:pStyle w:val="ListNumber2"/>
            </w:pPr>
            <w:r w:rsidRPr="002C2FFD">
              <w:t>Where the probate regulations can be accessed (</w:t>
            </w:r>
            <w:hyperlink r:id="rId12" w:history="1">
              <w:r w:rsidRPr="002B0191">
                <w:rPr>
                  <w:rStyle w:val="Hyperlink"/>
                </w:rPr>
                <w:t>icaew.com/regulations</w:t>
              </w:r>
            </w:hyperlink>
            <w:r w:rsidRPr="002C2FFD">
              <w: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1.17</w:t>
            </w:r>
          </w:p>
        </w:tc>
        <w:tc>
          <w:tcPr>
            <w:tcW w:w="6662" w:type="dxa"/>
          </w:tcPr>
          <w:p w:rsidR="00E004B8" w:rsidRPr="007A07BC" w:rsidRDefault="00E004B8" w:rsidP="007A07BC">
            <w:pPr>
              <w:rPr>
                <w:rFonts w:cs="Arial"/>
              </w:rPr>
            </w:pPr>
            <w:r w:rsidRPr="007A07BC">
              <w:rPr>
                <w:rFonts w:cs="Arial"/>
              </w:rPr>
              <w:t>Has the firm established appropriate procedures to deal with complaints, including:</w:t>
            </w:r>
          </w:p>
        </w:tc>
        <w:tc>
          <w:tcPr>
            <w:tcW w:w="2835" w:type="dxa"/>
            <w:gridSpan w:val="4"/>
          </w:tcPr>
          <w:p w:rsidR="00E004B8" w:rsidRPr="007A07BC" w:rsidRDefault="00E004B8" w:rsidP="007A07BC">
            <w:pPr>
              <w:rPr>
                <w:rFonts w:cs="Arial"/>
              </w:rPr>
            </w:pPr>
            <w:r w:rsidRPr="007A07BC">
              <w:rPr>
                <w:rFonts w:cs="Arial"/>
              </w:rPr>
              <w:t>7.1</w:t>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E004B8" w:rsidP="00B61633">
            <w:pPr>
              <w:pStyle w:val="ListNumber2"/>
              <w:numPr>
                <w:ilvl w:val="1"/>
                <w:numId w:val="16"/>
              </w:numPr>
            </w:pPr>
            <w:r w:rsidRPr="002C2FFD">
              <w:t>Acknowledging the complaint within five business days?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E004B8" w:rsidP="00B61633">
            <w:pPr>
              <w:pStyle w:val="ListNumber2"/>
            </w:pPr>
            <w:r w:rsidRPr="002C2FFD">
              <w:t>Immediately investigating the complaint in a fair, prompt, constructive and honest matter?</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E004B8" w:rsidP="00B61633">
            <w:pPr>
              <w:pStyle w:val="ListNumber2"/>
            </w:pPr>
            <w:r w:rsidRPr="002C2FFD">
              <w:t>If the complaint is justified appropriate procedures to resolve the complaint?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E004B8" w:rsidP="00B61633">
            <w:pPr>
              <w:pStyle w:val="ListNumber2"/>
            </w:pPr>
            <w:r w:rsidRPr="002C2FFD">
              <w:t>Notifying the client of the firm’s final response within 8 weeks of receiving the complaint?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E004B8" w:rsidP="00B61633">
            <w:pPr>
              <w:pStyle w:val="ListNumber2"/>
            </w:pPr>
            <w:r w:rsidRPr="002C2FFD">
              <w:t>Informing the client of their right to refer the matter to the Legal Ombudsman?</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E004B8" w:rsidP="00B61633">
            <w:pPr>
              <w:pStyle w:val="ListNumber2"/>
            </w:pPr>
            <w:r w:rsidRPr="002C2FFD">
              <w:t>If the complaint is not resolved within eight weeks of receipt of the complaint, informing the client in writing of their right to request that the Legal Ombudsman investigate the matter?</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1.18</w:t>
            </w:r>
          </w:p>
        </w:tc>
        <w:tc>
          <w:tcPr>
            <w:tcW w:w="6662" w:type="dxa"/>
          </w:tcPr>
          <w:p w:rsidR="00E004B8" w:rsidRPr="007A07BC" w:rsidRDefault="00E004B8" w:rsidP="007A07BC">
            <w:pPr>
              <w:rPr>
                <w:rFonts w:cs="Arial"/>
              </w:rPr>
            </w:pPr>
            <w:r w:rsidRPr="007A07BC">
              <w:rPr>
                <w:rFonts w:cs="Arial"/>
              </w:rPr>
              <w:t>Have any claims or potential claims been recorded, reviewed and reported to the insurers in accordance with the policy requirements?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1.19</w:t>
            </w:r>
          </w:p>
        </w:tc>
        <w:tc>
          <w:tcPr>
            <w:tcW w:w="6662" w:type="dxa"/>
          </w:tcPr>
          <w:p w:rsidR="00E004B8" w:rsidRPr="007A07BC" w:rsidRDefault="00E004B8" w:rsidP="007A07BC">
            <w:pPr>
              <w:rPr>
                <w:rFonts w:cs="Arial"/>
              </w:rPr>
            </w:pPr>
            <w:r w:rsidRPr="007A07BC">
              <w:rPr>
                <w:rFonts w:cs="Arial"/>
              </w:rPr>
              <w:t>Does the firm have arrangements in place for when it ceases to undertake authorised work, ensuring the interests of those clients for whom it is undertaking such work are protected?</w:t>
            </w:r>
            <w:r w:rsidRPr="007A07BC">
              <w:rPr>
                <w:rStyle w:val="FootnoteReference"/>
                <w:rFonts w:cs="Arial"/>
              </w:rPr>
              <w:footnoteReference w:id="6"/>
            </w:r>
          </w:p>
        </w:tc>
        <w:tc>
          <w:tcPr>
            <w:tcW w:w="1134" w:type="dxa"/>
          </w:tcPr>
          <w:p w:rsidR="00E004B8" w:rsidRPr="007A07BC" w:rsidRDefault="00E004B8" w:rsidP="007A07BC">
            <w:pPr>
              <w:rPr>
                <w:rFonts w:cs="Arial"/>
              </w:rPr>
            </w:pPr>
            <w:r w:rsidRPr="007A07BC">
              <w:rPr>
                <w:rFonts w:cs="Arial"/>
              </w:rPr>
              <w:t>3.12</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1A5202" w:rsidRDefault="00E004B8" w:rsidP="007A07BC">
            <w:pPr>
              <w:rPr>
                <w:rFonts w:cs="Arial"/>
                <w:b/>
                <w:bCs/>
              </w:rPr>
            </w:pPr>
            <w:r w:rsidRPr="001A5202">
              <w:rPr>
                <w:rFonts w:cs="Arial"/>
                <w:b/>
                <w:bCs/>
              </w:rPr>
              <w:t>2.0</w:t>
            </w:r>
          </w:p>
        </w:tc>
        <w:tc>
          <w:tcPr>
            <w:tcW w:w="9497" w:type="dxa"/>
            <w:gridSpan w:val="5"/>
          </w:tcPr>
          <w:p w:rsidR="00E004B8" w:rsidRPr="001A5202" w:rsidRDefault="00E004B8" w:rsidP="007A07BC">
            <w:pPr>
              <w:rPr>
                <w:rFonts w:cs="Arial"/>
                <w:b/>
                <w:bCs/>
              </w:rPr>
            </w:pPr>
            <w:r w:rsidRPr="001A5202">
              <w:rPr>
                <w:rFonts w:cs="Arial"/>
                <w:b/>
                <w:bCs/>
              </w:rPr>
              <w:t>Continuing obligations</w:t>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2.1</w:t>
            </w:r>
          </w:p>
        </w:tc>
        <w:tc>
          <w:tcPr>
            <w:tcW w:w="6662" w:type="dxa"/>
          </w:tcPr>
          <w:p w:rsidR="00E004B8" w:rsidRPr="00B61633" w:rsidRDefault="00E004B8" w:rsidP="00B61633">
            <w:pPr>
              <w:pStyle w:val="ListNumber2"/>
              <w:numPr>
                <w:ilvl w:val="1"/>
                <w:numId w:val="17"/>
              </w:numPr>
            </w:pPr>
            <w:r w:rsidRPr="00B61633">
              <w:t>Has the firm informed ICAEW as soon as practicable, but not later than 10 business days, after any change to the:</w:t>
            </w:r>
          </w:p>
        </w:tc>
        <w:tc>
          <w:tcPr>
            <w:tcW w:w="2835" w:type="dxa"/>
            <w:gridSpan w:val="4"/>
          </w:tcPr>
          <w:p w:rsidR="00E004B8" w:rsidRPr="007A07BC" w:rsidRDefault="00E004B8" w:rsidP="007A07BC">
            <w:pPr>
              <w:rPr>
                <w:rFonts w:cs="Arial"/>
              </w:rPr>
            </w:pPr>
            <w:r w:rsidRPr="007A07BC">
              <w:rPr>
                <w:rFonts w:cs="Arial"/>
              </w:rPr>
              <w:t>2.7j</w:t>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A</w:t>
            </w:r>
            <w:r w:rsidR="00E004B8" w:rsidRPr="002C2FFD">
              <w:t>ccredited pr</w:t>
            </w:r>
            <w:r>
              <w:t>obate firm’s registered address.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N</w:t>
            </w:r>
            <w:r w:rsidR="00E004B8" w:rsidRPr="002C2FFD">
              <w:t>ame or trading names</w:t>
            </w:r>
            <w:r>
              <w:t xml:space="preserve"> of the accredited probate firm.</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A</w:t>
            </w:r>
            <w:r w:rsidR="00E004B8" w:rsidRPr="002C2FFD">
              <w:t>ddress(es) of the ac</w:t>
            </w:r>
            <w:r>
              <w:t>credited probate firm’s offices.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N</w:t>
            </w:r>
            <w:r w:rsidR="00E004B8" w:rsidRPr="002C2FFD">
              <w:t>ame or principal business address of any of the accre</w:t>
            </w:r>
            <w:r>
              <w:t>dited probate firm’s principals.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Name of the contact partner.</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N</w:t>
            </w:r>
            <w:r w:rsidR="00E004B8" w:rsidRPr="002C2FFD">
              <w:t>ame of the Head of Finance and Administration who must be approved in that capaci</w:t>
            </w:r>
            <w:r>
              <w:t>ty by ICAEW.</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N</w:t>
            </w:r>
            <w:r w:rsidR="00E004B8" w:rsidRPr="002C2FFD">
              <w:t>ame of the Head of Legal Practice who must be app</w:t>
            </w:r>
            <w:r>
              <w:t>roved in that capacity by ICAEW.</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C2FFD" w:rsidRDefault="002C2FFD" w:rsidP="00B61633">
            <w:pPr>
              <w:pStyle w:val="ListNumber2"/>
            </w:pPr>
            <w:r>
              <w:t>I</w:t>
            </w:r>
            <w:r w:rsidR="00E004B8" w:rsidRPr="002C2FFD">
              <w:t>n the case of a body corporate:</w:t>
            </w:r>
          </w:p>
          <w:p w:rsidR="00E004B8" w:rsidRPr="007A07BC" w:rsidRDefault="00E004B8" w:rsidP="00B61633">
            <w:pPr>
              <w:pStyle w:val="ListBullet2"/>
            </w:pPr>
            <w:r w:rsidRPr="007A07BC">
              <w:t>the name or address of any shareholder or anyone with any interest in the shares; and</w:t>
            </w:r>
          </w:p>
          <w:p w:rsidR="00E004B8" w:rsidRPr="007A07BC" w:rsidRDefault="00E004B8" w:rsidP="00B61633">
            <w:pPr>
              <w:pStyle w:val="ListBullet2"/>
            </w:pPr>
            <w:r w:rsidRPr="007A07BC">
              <w:t>the number of shares held by a shareholder or in the number of shares in which anyone has an interest.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2.2</w:t>
            </w:r>
          </w:p>
        </w:tc>
        <w:tc>
          <w:tcPr>
            <w:tcW w:w="6662" w:type="dxa"/>
          </w:tcPr>
          <w:p w:rsidR="00E004B8" w:rsidRPr="007A07BC" w:rsidRDefault="00E004B8" w:rsidP="007A07BC">
            <w:pPr>
              <w:rPr>
                <w:rFonts w:cs="Arial"/>
              </w:rPr>
            </w:pPr>
            <w:r w:rsidRPr="007A07BC">
              <w:rPr>
                <w:rFonts w:cs="Arial"/>
              </w:rPr>
              <w:t>Has the firm informed ICAEW as soon as practicable, but not later than 10 business days, after any event affecting the firm’s eligibility to be accredited?</w:t>
            </w:r>
          </w:p>
        </w:tc>
        <w:tc>
          <w:tcPr>
            <w:tcW w:w="1134" w:type="dxa"/>
          </w:tcPr>
          <w:p w:rsidR="00E004B8" w:rsidRPr="007A07BC" w:rsidRDefault="00E004B8" w:rsidP="007A07BC">
            <w:pPr>
              <w:rPr>
                <w:rFonts w:cs="Arial"/>
              </w:rPr>
            </w:pPr>
            <w:r w:rsidRPr="007A07BC">
              <w:rPr>
                <w:rFonts w:cs="Arial"/>
              </w:rPr>
              <w:t>2.7k</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2.3</w:t>
            </w:r>
          </w:p>
        </w:tc>
        <w:tc>
          <w:tcPr>
            <w:tcW w:w="6662" w:type="dxa"/>
          </w:tcPr>
          <w:p w:rsidR="00E004B8" w:rsidRPr="007A07BC" w:rsidRDefault="00E004B8" w:rsidP="007A07BC">
            <w:pPr>
              <w:rPr>
                <w:rFonts w:cs="Arial"/>
              </w:rPr>
            </w:pPr>
            <w:r w:rsidRPr="007A07BC">
              <w:rPr>
                <w:rFonts w:cs="Arial"/>
              </w:rPr>
              <w:t>In the case of a licensed firm, has it informed ICAEW as soon as practicable but not later than 10 business days after any non-authorised person acquires or ceases to hold, or increases or decreases a holding of, any interest in the firm which, either before or after the change, qualifies as a material interest?</w:t>
            </w:r>
          </w:p>
        </w:tc>
        <w:tc>
          <w:tcPr>
            <w:tcW w:w="1134" w:type="dxa"/>
          </w:tcPr>
          <w:p w:rsidR="00E004B8" w:rsidRPr="007A07BC" w:rsidRDefault="00E004B8" w:rsidP="007A07BC">
            <w:pPr>
              <w:rPr>
                <w:rFonts w:cs="Arial"/>
              </w:rPr>
            </w:pPr>
            <w:r w:rsidRPr="007A07BC">
              <w:rPr>
                <w:rFonts w:cs="Arial"/>
              </w:rPr>
              <w:t>2.7l</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2.4</w:t>
            </w:r>
          </w:p>
        </w:tc>
        <w:tc>
          <w:tcPr>
            <w:tcW w:w="6662" w:type="dxa"/>
          </w:tcPr>
          <w:p w:rsidR="00E004B8" w:rsidRPr="007A07BC" w:rsidRDefault="00E004B8" w:rsidP="007A07BC">
            <w:pPr>
              <w:rPr>
                <w:rFonts w:cs="Arial"/>
              </w:rPr>
            </w:pPr>
            <w:r w:rsidRPr="007A07BC">
              <w:rPr>
                <w:rFonts w:cs="Arial"/>
              </w:rPr>
              <w:t>Has the firm monitored the diversity of its principals and employees?</w:t>
            </w:r>
          </w:p>
        </w:tc>
        <w:tc>
          <w:tcPr>
            <w:tcW w:w="1134" w:type="dxa"/>
          </w:tcPr>
          <w:p w:rsidR="00E004B8" w:rsidRPr="007A07BC" w:rsidRDefault="00E004B8" w:rsidP="007A07BC">
            <w:pPr>
              <w:rPr>
                <w:rFonts w:cs="Arial"/>
              </w:rPr>
            </w:pPr>
            <w:r w:rsidRPr="007A07BC">
              <w:rPr>
                <w:rFonts w:cs="Arial"/>
              </w:rPr>
              <w:t>2.7s</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2.5</w:t>
            </w:r>
          </w:p>
        </w:tc>
        <w:tc>
          <w:tcPr>
            <w:tcW w:w="6662" w:type="dxa"/>
          </w:tcPr>
          <w:p w:rsidR="00E004B8" w:rsidRPr="007A07BC" w:rsidRDefault="00E004B8" w:rsidP="007A07BC">
            <w:pPr>
              <w:rPr>
                <w:rFonts w:cs="Arial"/>
              </w:rPr>
            </w:pPr>
            <w:r w:rsidRPr="007A07BC">
              <w:rPr>
                <w:rFonts w:cs="Arial"/>
              </w:rPr>
              <w:t>Has the firm published the findings of the monitoring?</w:t>
            </w:r>
          </w:p>
        </w:tc>
        <w:tc>
          <w:tcPr>
            <w:tcW w:w="1134" w:type="dxa"/>
          </w:tcPr>
          <w:p w:rsidR="00E004B8" w:rsidRPr="007A07BC" w:rsidRDefault="00E004B8" w:rsidP="007A07BC">
            <w:pPr>
              <w:rPr>
                <w:rFonts w:cs="Arial"/>
              </w:rPr>
            </w:pPr>
            <w:r w:rsidRPr="007A07BC">
              <w:rPr>
                <w:rFonts w:cs="Arial"/>
              </w:rPr>
              <w:t>2.7s</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2.6</w:t>
            </w:r>
          </w:p>
        </w:tc>
        <w:tc>
          <w:tcPr>
            <w:tcW w:w="6662" w:type="dxa"/>
          </w:tcPr>
          <w:p w:rsidR="00E004B8" w:rsidRPr="007A07BC" w:rsidRDefault="00E004B8" w:rsidP="007A07BC">
            <w:pPr>
              <w:rPr>
                <w:rFonts w:cs="Arial"/>
              </w:rPr>
            </w:pPr>
            <w:r w:rsidRPr="007A07BC">
              <w:rPr>
                <w:rFonts w:cs="Arial"/>
              </w:rPr>
              <w:t>Has the firm complied with the regulations of ICAEW’s Probate Compensation Scheme?</w:t>
            </w:r>
          </w:p>
        </w:tc>
        <w:tc>
          <w:tcPr>
            <w:tcW w:w="1134" w:type="dxa"/>
          </w:tcPr>
          <w:p w:rsidR="00E004B8" w:rsidRPr="007A07BC" w:rsidRDefault="00E004B8" w:rsidP="007A07BC">
            <w:pPr>
              <w:rPr>
                <w:rFonts w:cs="Arial"/>
              </w:rPr>
            </w:pPr>
            <w:r w:rsidRPr="007A07BC">
              <w:rPr>
                <w:rFonts w:cs="Arial"/>
              </w:rPr>
              <w:t>2.11</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2.7</w:t>
            </w:r>
          </w:p>
        </w:tc>
        <w:tc>
          <w:tcPr>
            <w:tcW w:w="6662" w:type="dxa"/>
          </w:tcPr>
          <w:p w:rsidR="00E004B8" w:rsidRPr="007A07BC" w:rsidRDefault="00E004B8" w:rsidP="007A07BC">
            <w:pPr>
              <w:rPr>
                <w:rFonts w:cs="Arial"/>
              </w:rPr>
            </w:pPr>
            <w:r w:rsidRPr="007A07BC">
              <w:rPr>
                <w:rFonts w:cs="Arial"/>
              </w:rPr>
              <w:t>Has the firm made arrangements to prevent anyone who is not an authorised individual in the firm, or working under the supervision of that person, from having any influence which is likely to affect the independence or integrity of probate work?</w:t>
            </w:r>
            <w:r w:rsidRPr="007A07BC">
              <w:rPr>
                <w:rStyle w:val="FootnoteReference"/>
                <w:rFonts w:cs="Arial"/>
              </w:rPr>
              <w:footnoteReference w:id="7"/>
            </w:r>
          </w:p>
        </w:tc>
        <w:tc>
          <w:tcPr>
            <w:tcW w:w="1134" w:type="dxa"/>
          </w:tcPr>
          <w:p w:rsidR="00E004B8" w:rsidRPr="007A07BC" w:rsidRDefault="00E004B8" w:rsidP="007A07BC">
            <w:pPr>
              <w:rPr>
                <w:rFonts w:cs="Arial"/>
              </w:rPr>
            </w:pPr>
            <w:r w:rsidRPr="007A07BC">
              <w:rPr>
                <w:rFonts w:cs="Arial"/>
              </w:rPr>
              <w:t>3.5</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1A5202" w:rsidRDefault="00E004B8" w:rsidP="007A07BC">
            <w:pPr>
              <w:rPr>
                <w:rFonts w:cs="Arial"/>
                <w:b/>
                <w:bCs/>
              </w:rPr>
            </w:pPr>
            <w:r w:rsidRPr="001A5202">
              <w:rPr>
                <w:rFonts w:cs="Arial"/>
                <w:b/>
                <w:bCs/>
              </w:rPr>
              <w:t>3.0</w:t>
            </w:r>
          </w:p>
        </w:tc>
        <w:tc>
          <w:tcPr>
            <w:tcW w:w="9497" w:type="dxa"/>
            <w:gridSpan w:val="5"/>
          </w:tcPr>
          <w:p w:rsidR="00E004B8" w:rsidRPr="001A5202" w:rsidRDefault="00E004B8" w:rsidP="007A07BC">
            <w:pPr>
              <w:rPr>
                <w:rFonts w:cs="Arial"/>
                <w:b/>
                <w:bCs/>
              </w:rPr>
            </w:pPr>
            <w:r w:rsidRPr="001A5202">
              <w:rPr>
                <w:rFonts w:cs="Arial"/>
                <w:b/>
                <w:bCs/>
              </w:rPr>
              <w:t>Personnel, training and competence</w:t>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3.1</w:t>
            </w:r>
          </w:p>
        </w:tc>
        <w:tc>
          <w:tcPr>
            <w:tcW w:w="6662" w:type="dxa"/>
          </w:tcPr>
          <w:p w:rsidR="00E004B8" w:rsidRPr="007A07BC" w:rsidRDefault="00E004B8" w:rsidP="007A07BC">
            <w:pPr>
              <w:rPr>
                <w:rFonts w:cs="Arial"/>
              </w:rPr>
            </w:pPr>
            <w:r w:rsidRPr="007A07BC">
              <w:rPr>
                <w:rFonts w:cs="Arial"/>
              </w:rPr>
              <w:t>Review the staffing levels, note staff numbers below:</w:t>
            </w:r>
          </w:p>
          <w:p w:rsidR="00E004B8" w:rsidRPr="007A07BC" w:rsidRDefault="00E004B8" w:rsidP="001A5202">
            <w:pPr>
              <w:rPr>
                <w:rFonts w:cs="Arial"/>
              </w:rPr>
            </w:pPr>
            <w:r w:rsidRPr="007A07BC">
              <w:rPr>
                <w:rFonts w:cs="Arial"/>
              </w:rPr>
              <w:tab/>
              <w:t>Principals:</w:t>
            </w:r>
            <w:r w:rsidRPr="007A07BC">
              <w:rPr>
                <w:rFonts w:cs="Arial"/>
              </w:rPr>
              <w:tab/>
            </w:r>
            <w:r w:rsidR="001A5202">
              <w:rPr>
                <w:rFonts w:cs="Arial"/>
              </w:rPr>
              <w:t xml:space="preserve">            </w:t>
            </w:r>
            <w:r w:rsidRPr="007A07BC">
              <w:rPr>
                <w:rFonts w:cs="Arial"/>
              </w:rPr>
              <w:t>AIs</w:t>
            </w:r>
            <w:r w:rsidR="001A5202">
              <w:rPr>
                <w:rFonts w:cs="Arial"/>
              </w:rPr>
              <w:t>:</w:t>
            </w:r>
          </w:p>
          <w:p w:rsidR="00E004B8" w:rsidRPr="007A07BC" w:rsidRDefault="00E004B8" w:rsidP="001A5202">
            <w:pPr>
              <w:rPr>
                <w:rFonts w:cs="Arial"/>
              </w:rPr>
            </w:pPr>
            <w:r w:rsidRPr="007A07BC">
              <w:rPr>
                <w:rFonts w:cs="Arial"/>
              </w:rPr>
              <w:tab/>
              <w:t>Probate staff</w:t>
            </w:r>
            <w:r w:rsidRPr="007A07BC">
              <w:rPr>
                <w:rFonts w:cs="Arial"/>
              </w:rPr>
              <w:tab/>
            </w:r>
            <w:r w:rsidR="001A5202">
              <w:rPr>
                <w:rFonts w:cs="Arial"/>
              </w:rPr>
              <w:t xml:space="preserve">            </w:t>
            </w:r>
            <w:r w:rsidRPr="007A07BC">
              <w:rPr>
                <w:rFonts w:cs="Arial"/>
              </w:rPr>
              <w:t>Other professional staff</w:t>
            </w:r>
            <w:r w:rsidR="001A5202">
              <w:rPr>
                <w:rFonts w:cs="Arial"/>
              </w:rPr>
              <w:t>:</w:t>
            </w:r>
          </w:p>
          <w:p w:rsidR="00E004B8" w:rsidRPr="007A07BC" w:rsidRDefault="00E004B8" w:rsidP="001A5202">
            <w:pPr>
              <w:rPr>
                <w:rFonts w:cs="Arial"/>
              </w:rPr>
            </w:pPr>
            <w:r w:rsidRPr="007A07BC">
              <w:rPr>
                <w:rFonts w:cs="Arial"/>
              </w:rPr>
              <w:tab/>
              <w:t>Subcontractors:</w:t>
            </w:r>
            <w:r w:rsidR="001A5202">
              <w:rPr>
                <w:rFonts w:cs="Arial"/>
              </w:rPr>
              <w:t xml:space="preserve">           Admin staff:</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numPr>
                <w:ilvl w:val="1"/>
                <w:numId w:val="18"/>
              </w:numPr>
            </w:pPr>
            <w:r w:rsidRPr="007A07BC">
              <w:t>Are sufficient staff resources available?</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pPr>
            <w:r w:rsidRPr="007A07BC">
              <w:t>Are they at the appropriate level and sufficiently competent?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pPr>
            <w:r w:rsidRPr="007A07BC">
              <w:t>Has the firm established adequate staff recruitment and retention policies and procedures?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3.2</w:t>
            </w:r>
          </w:p>
        </w:tc>
        <w:tc>
          <w:tcPr>
            <w:tcW w:w="6662" w:type="dxa"/>
          </w:tcPr>
          <w:p w:rsidR="00E004B8" w:rsidRPr="007A07BC" w:rsidRDefault="00E004B8" w:rsidP="007A07BC">
            <w:pPr>
              <w:rPr>
                <w:rFonts w:cs="Arial"/>
              </w:rPr>
            </w:pPr>
            <w:r w:rsidRPr="007A07BC">
              <w:rPr>
                <w:rFonts w:cs="Arial"/>
              </w:rPr>
              <w:t>Review the declarations of Fit and Proper status, Independence and Confidentiality (See</w:t>
            </w:r>
            <w:r w:rsidR="00F94CD4">
              <w:rPr>
                <w:rFonts w:cs="Arial"/>
              </w:rPr>
              <w:t xml:space="preserve"> helpsheet</w:t>
            </w:r>
            <w:r w:rsidRPr="007A07BC">
              <w:rPr>
                <w:rFonts w:cs="Arial"/>
              </w:rPr>
              <w:t xml:space="preserve"> </w:t>
            </w:r>
            <w:hyperlink r:id="rId13" w:history="1">
              <w:r w:rsidR="00FD39B4">
                <w:rPr>
                  <w:rStyle w:val="Hyperlink"/>
                  <w:rFonts w:cs="Arial"/>
                </w:rPr>
                <w:t>Fit and proper declaration</w:t>
              </w:r>
            </w:hyperlink>
            <w:r w:rsidRPr="007A07BC">
              <w:rPr>
                <w:rFonts w:cs="Arial"/>
              </w:rPr>
              <w:t>):</w:t>
            </w:r>
          </w:p>
        </w:tc>
        <w:tc>
          <w:tcPr>
            <w:tcW w:w="2835" w:type="dxa"/>
            <w:gridSpan w:val="4"/>
          </w:tcPr>
          <w:p w:rsidR="00E004B8" w:rsidRPr="007A07BC" w:rsidRDefault="00E004B8" w:rsidP="007A07BC">
            <w:pPr>
              <w:rPr>
                <w:rFonts w:cs="Arial"/>
              </w:rPr>
            </w:pP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CE33C8">
            <w:pPr>
              <w:pStyle w:val="ListNumber2"/>
              <w:numPr>
                <w:ilvl w:val="1"/>
                <w:numId w:val="19"/>
              </w:numPr>
            </w:pPr>
            <w:r w:rsidRPr="007A07BC">
              <w:t>Last updated:</w:t>
            </w:r>
            <w:r w:rsidR="00CE33C8">
              <w:t xml:space="preserve">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00CE33C8">
              <w:t>/</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Pr="007A07BC">
              <w:t>/</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00CE33C8">
              <w:t xml:space="preserve"> </w:t>
            </w:r>
            <w:r w:rsidRPr="007A07BC">
              <w:t>within 12 months?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pPr>
            <w:r w:rsidRPr="007A07BC">
              <w:t>Signed by all personnel?</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pPr>
            <w:r w:rsidRPr="007A07BC">
              <w:t>Do they include probate specific questions?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pPr>
            <w:r w:rsidRPr="007A07BC">
              <w:t>Have problems noted been addressed adequately?</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3.3</w:t>
            </w:r>
          </w:p>
        </w:tc>
        <w:tc>
          <w:tcPr>
            <w:tcW w:w="6662" w:type="dxa"/>
          </w:tcPr>
          <w:p w:rsidR="00E004B8" w:rsidRPr="007A07BC" w:rsidRDefault="00E004B8" w:rsidP="007A07BC">
            <w:pPr>
              <w:rPr>
                <w:rFonts w:cs="Arial"/>
              </w:rPr>
            </w:pPr>
            <w:r w:rsidRPr="007A07BC">
              <w:rPr>
                <w:rFonts w:cs="Arial"/>
              </w:rPr>
              <w:t>Review training and CPD records:</w:t>
            </w:r>
          </w:p>
        </w:tc>
        <w:tc>
          <w:tcPr>
            <w:tcW w:w="1134" w:type="dxa"/>
          </w:tcPr>
          <w:p w:rsidR="00E004B8" w:rsidRPr="007A07BC" w:rsidRDefault="00E004B8" w:rsidP="007A07BC">
            <w:pPr>
              <w:rPr>
                <w:rFonts w:cs="Arial"/>
              </w:rPr>
            </w:pPr>
          </w:p>
        </w:tc>
        <w:tc>
          <w:tcPr>
            <w:tcW w:w="567" w:type="dxa"/>
          </w:tcPr>
          <w:p w:rsidR="00E004B8" w:rsidRPr="007A07BC" w:rsidRDefault="00E004B8" w:rsidP="007A07BC">
            <w:pPr>
              <w:rPr>
                <w:rFonts w:cs="Arial"/>
              </w:rPr>
            </w:pPr>
          </w:p>
        </w:tc>
        <w:tc>
          <w:tcPr>
            <w:tcW w:w="516" w:type="dxa"/>
          </w:tcPr>
          <w:p w:rsidR="00E004B8" w:rsidRPr="007A07BC" w:rsidRDefault="00E004B8" w:rsidP="007A07BC">
            <w:pPr>
              <w:rPr>
                <w:rFonts w:cs="Arial"/>
              </w:rPr>
            </w:pPr>
          </w:p>
        </w:tc>
        <w:tc>
          <w:tcPr>
            <w:tcW w:w="618" w:type="dxa"/>
          </w:tcPr>
          <w:p w:rsidR="00E004B8" w:rsidRPr="007A07BC" w:rsidRDefault="00E004B8" w:rsidP="007A07BC">
            <w:pPr>
              <w:rPr>
                <w:rFonts w:cs="Arial"/>
              </w:rPr>
            </w:pP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BA40D9" w:rsidRDefault="00E004B8" w:rsidP="00BA40D9">
            <w:pPr>
              <w:pStyle w:val="ListNumber2"/>
              <w:numPr>
                <w:ilvl w:val="1"/>
                <w:numId w:val="20"/>
              </w:numPr>
            </w:pPr>
            <w:r w:rsidRPr="00BA40D9">
              <w:t>Do all probate personnel have CPD records that record ‘Reflect, Act and Impact’?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pPr>
            <w:r w:rsidRPr="007A07BC">
              <w:t>Have CPD requirements been complied with?</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BA40D9">
            <w:pPr>
              <w:pStyle w:val="ListNumber2"/>
            </w:pPr>
            <w:r w:rsidRPr="007A07BC">
              <w:t>Has specialist training been undertaken by all relevant personnel?</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3.4</w:t>
            </w:r>
          </w:p>
        </w:tc>
        <w:tc>
          <w:tcPr>
            <w:tcW w:w="6662" w:type="dxa"/>
          </w:tcPr>
          <w:p w:rsidR="00E004B8" w:rsidRPr="007A07BC" w:rsidRDefault="00E004B8" w:rsidP="007A07BC">
            <w:pPr>
              <w:rPr>
                <w:rFonts w:cs="Arial"/>
              </w:rPr>
            </w:pPr>
            <w:r w:rsidRPr="007A07BC">
              <w:rPr>
                <w:rFonts w:cs="Arial"/>
              </w:rPr>
              <w:t>Have agreements with subcontractors and consultants been obtained (see</w:t>
            </w:r>
            <w:r w:rsidR="0066448A">
              <w:rPr>
                <w:rFonts w:cs="Arial"/>
              </w:rPr>
              <w:t xml:space="preserve"> helpsheet</w:t>
            </w:r>
            <w:r w:rsidRPr="007A07BC">
              <w:rPr>
                <w:rFonts w:cs="Arial"/>
              </w:rPr>
              <w:t xml:space="preserve"> </w:t>
            </w:r>
            <w:hyperlink r:id="rId14" w:history="1">
              <w:r w:rsidR="0066448A">
                <w:rPr>
                  <w:rStyle w:val="Hyperlink"/>
                  <w:rFonts w:cs="Arial"/>
                </w:rPr>
                <w:t>Employing a subcontractor</w:t>
              </w:r>
            </w:hyperlink>
            <w:r w:rsidRPr="007A07BC">
              <w:rPr>
                <w:rFonts w:cs="Arial"/>
              </w:rPr>
              <w:t>) and updated where appropriate?</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1A5202" w:rsidRDefault="00E004B8" w:rsidP="007A07BC">
            <w:pPr>
              <w:rPr>
                <w:rFonts w:cs="Arial"/>
                <w:b/>
                <w:bCs/>
              </w:rPr>
            </w:pPr>
            <w:r w:rsidRPr="001A5202">
              <w:rPr>
                <w:rFonts w:cs="Arial"/>
                <w:b/>
                <w:bCs/>
              </w:rPr>
              <w:t>4.0</w:t>
            </w:r>
          </w:p>
        </w:tc>
        <w:tc>
          <w:tcPr>
            <w:tcW w:w="9497" w:type="dxa"/>
            <w:gridSpan w:val="5"/>
          </w:tcPr>
          <w:p w:rsidR="00E004B8" w:rsidRPr="001A5202" w:rsidRDefault="00E004B8" w:rsidP="007A07BC">
            <w:pPr>
              <w:rPr>
                <w:rFonts w:cs="Arial"/>
                <w:b/>
                <w:bCs/>
              </w:rPr>
            </w:pPr>
            <w:r w:rsidRPr="001A5202">
              <w:rPr>
                <w:rFonts w:cs="Arial"/>
                <w:b/>
                <w:bCs/>
              </w:rPr>
              <w:t>Conduct of authorised work</w:t>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4.1</w:t>
            </w:r>
          </w:p>
        </w:tc>
        <w:tc>
          <w:tcPr>
            <w:tcW w:w="6662" w:type="dxa"/>
          </w:tcPr>
          <w:p w:rsidR="00E004B8" w:rsidRPr="007A07BC" w:rsidRDefault="00E004B8" w:rsidP="004D7302">
            <w:pPr>
              <w:pStyle w:val="ListNumber2"/>
              <w:numPr>
                <w:ilvl w:val="1"/>
                <w:numId w:val="21"/>
              </w:numPr>
            </w:pPr>
            <w:r w:rsidRPr="007A07BC">
              <w:t>Probate compliance manual:</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CE33C8">
            <w:pPr>
              <w:rPr>
                <w:rFonts w:cs="Arial"/>
              </w:rPr>
            </w:pPr>
            <w:r w:rsidRPr="007A07BC">
              <w:rPr>
                <w:rFonts w:cs="Arial"/>
              </w:rPr>
              <w:t>Published by:</w:t>
            </w:r>
            <w:r w:rsidR="00CE33C8">
              <w:rPr>
                <w:rFonts w:cs="Arial"/>
              </w:rPr>
              <w:t xml:space="preserve">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Pr="007A07BC">
              <w:rPr>
                <w:rFonts w:cs="Arial"/>
              </w:rPr>
              <w:t xml:space="preserve"> / Own</w:t>
            </w:r>
            <w:r w:rsidR="00CE33C8">
              <w:rPr>
                <w:rFonts w:cs="Arial"/>
              </w:rPr>
              <w:t xml:space="preserve">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00CE33C8">
              <w:t xml:space="preserve"> </w:t>
            </w:r>
            <w:r w:rsidRPr="007A07BC">
              <w:rPr>
                <w:rFonts w:cs="Arial"/>
              </w:rPr>
              <w:t>Appropriate?</w:t>
            </w:r>
          </w:p>
        </w:tc>
        <w:tc>
          <w:tcPr>
            <w:tcW w:w="1134" w:type="dxa"/>
          </w:tcPr>
          <w:p w:rsidR="00E004B8" w:rsidRPr="007A07BC" w:rsidRDefault="00E004B8" w:rsidP="007A07BC">
            <w:pPr>
              <w:rPr>
                <w:rFonts w:cs="Arial"/>
              </w:rPr>
            </w:pPr>
          </w:p>
        </w:tc>
        <w:tc>
          <w:tcPr>
            <w:tcW w:w="567" w:type="dxa"/>
          </w:tcPr>
          <w:p w:rsidR="00E004B8" w:rsidRPr="007A07BC" w:rsidRDefault="00E004B8" w:rsidP="007A07BC">
            <w:pPr>
              <w:rPr>
                <w:rFonts w:cs="Arial"/>
              </w:rPr>
            </w:pPr>
          </w:p>
        </w:tc>
        <w:tc>
          <w:tcPr>
            <w:tcW w:w="516" w:type="dxa"/>
          </w:tcPr>
          <w:p w:rsidR="00E004B8" w:rsidRPr="007A07BC" w:rsidRDefault="00E004B8" w:rsidP="007A07BC">
            <w:pPr>
              <w:rPr>
                <w:rFonts w:cs="Arial"/>
              </w:rPr>
            </w:pPr>
          </w:p>
        </w:tc>
        <w:tc>
          <w:tcPr>
            <w:tcW w:w="618" w:type="dxa"/>
          </w:tcPr>
          <w:p w:rsidR="00E004B8" w:rsidRPr="007A07BC" w:rsidRDefault="00E004B8" w:rsidP="007A07BC">
            <w:pPr>
              <w:rPr>
                <w:rFonts w:cs="Arial"/>
              </w:rPr>
            </w:pP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4D7302">
            <w:pPr>
              <w:pStyle w:val="ListNumber2"/>
            </w:pPr>
            <w:r w:rsidRPr="007A07BC">
              <w:t>Has a proprietary manual been tailored to the firm’s particular circumstances?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4D7302">
            <w:pPr>
              <w:pStyle w:val="ListNumber2"/>
            </w:pPr>
            <w:r w:rsidRPr="007A07BC">
              <w:t xml:space="preserve">Last updated: </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Pr="007A07BC">
              <w:t>/</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Pr="007A07BC">
              <w:t>/</w:t>
            </w:r>
            <w:r w:rsidR="00CE33C8" w:rsidRPr="007A13CB">
              <w:rPr>
                <w:bCs/>
              </w:rPr>
              <w:fldChar w:fldCharType="begin">
                <w:ffData>
                  <w:name w:val="Text46"/>
                  <w:enabled/>
                  <w:calcOnExit w:val="0"/>
                  <w:textInput/>
                </w:ffData>
              </w:fldChar>
            </w:r>
            <w:r w:rsidR="00CE33C8" w:rsidRPr="007A13CB">
              <w:rPr>
                <w:bCs/>
              </w:rPr>
              <w:instrText xml:space="preserve"> FORMTEXT </w:instrText>
            </w:r>
            <w:r w:rsidR="00CE33C8" w:rsidRPr="007A13CB">
              <w:rPr>
                <w:bCs/>
              </w:rPr>
            </w:r>
            <w:r w:rsidR="00CE33C8" w:rsidRPr="007A13CB">
              <w:rPr>
                <w:bCs/>
              </w:rPr>
              <w:fldChar w:fldCharType="separate"/>
            </w:r>
            <w:r w:rsidR="00CE33C8" w:rsidRPr="007A13CB">
              <w:rPr>
                <w:bCs/>
              </w:rPr>
              <w:t> </w:t>
            </w:r>
            <w:r w:rsidR="00CE33C8" w:rsidRPr="007A13CB">
              <w:rPr>
                <w:bCs/>
              </w:rPr>
              <w:t> </w:t>
            </w:r>
            <w:r w:rsidR="00CE33C8" w:rsidRPr="007A13CB">
              <w:rPr>
                <w:bCs/>
              </w:rPr>
              <w:t> </w:t>
            </w:r>
            <w:r w:rsidR="00CE33C8" w:rsidRPr="007A13CB">
              <w:rPr>
                <w:bCs/>
              </w:rPr>
              <w:t> </w:t>
            </w:r>
            <w:r w:rsidR="00CE33C8" w:rsidRPr="007A13CB">
              <w:rPr>
                <w:bCs/>
              </w:rPr>
              <w:t> </w:t>
            </w:r>
            <w:r w:rsidR="00CE33C8" w:rsidRPr="007A13CB">
              <w:fldChar w:fldCharType="end"/>
            </w:r>
            <w:r w:rsidRPr="007A07BC">
              <w:tab/>
              <w:t>Up to date?</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4.3</w:t>
            </w:r>
          </w:p>
        </w:tc>
        <w:tc>
          <w:tcPr>
            <w:tcW w:w="6662" w:type="dxa"/>
          </w:tcPr>
          <w:p w:rsidR="00E004B8" w:rsidRPr="007A07BC" w:rsidRDefault="00E004B8" w:rsidP="007A07BC">
            <w:pPr>
              <w:rPr>
                <w:rFonts w:cs="Arial"/>
              </w:rPr>
            </w:pPr>
            <w:r w:rsidRPr="007A07BC">
              <w:rPr>
                <w:rFonts w:cs="Arial"/>
              </w:rPr>
              <w:t>Has the firm ensured that it has full agreement with its clients as to the nature, scope and terms of the authorised work which is or may be provided and that it retains evidence of this agreement?</w:t>
            </w:r>
          </w:p>
        </w:tc>
        <w:tc>
          <w:tcPr>
            <w:tcW w:w="1134" w:type="dxa"/>
          </w:tcPr>
          <w:p w:rsidR="00E004B8" w:rsidRPr="007A07BC" w:rsidRDefault="00E004B8" w:rsidP="007A07BC">
            <w:pPr>
              <w:rPr>
                <w:rFonts w:cs="Arial"/>
              </w:rPr>
            </w:pPr>
            <w:r w:rsidRPr="007A07BC">
              <w:rPr>
                <w:rFonts w:cs="Arial"/>
              </w:rPr>
              <w:t>3.6</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4.4</w:t>
            </w:r>
          </w:p>
        </w:tc>
        <w:tc>
          <w:tcPr>
            <w:tcW w:w="6662" w:type="dxa"/>
          </w:tcPr>
          <w:p w:rsidR="00E004B8" w:rsidRPr="007A07BC" w:rsidRDefault="00E004B8" w:rsidP="007A07BC">
            <w:pPr>
              <w:rPr>
                <w:rFonts w:cs="Arial"/>
              </w:rPr>
            </w:pPr>
            <w:r w:rsidRPr="007A07BC">
              <w:rPr>
                <w:rFonts w:cs="Arial"/>
              </w:rPr>
              <w:t>Do these engagement terms ensure:</w:t>
            </w:r>
          </w:p>
        </w:tc>
        <w:tc>
          <w:tcPr>
            <w:tcW w:w="1134" w:type="dxa"/>
          </w:tcPr>
          <w:p w:rsidR="00E004B8" w:rsidRPr="007A07BC" w:rsidRDefault="00E004B8" w:rsidP="007A07BC">
            <w:pPr>
              <w:rPr>
                <w:rFonts w:cs="Arial"/>
              </w:rPr>
            </w:pPr>
          </w:p>
        </w:tc>
        <w:tc>
          <w:tcPr>
            <w:tcW w:w="567" w:type="dxa"/>
          </w:tcPr>
          <w:p w:rsidR="00E004B8" w:rsidRPr="007A07BC" w:rsidRDefault="00E004B8" w:rsidP="007A07BC">
            <w:pPr>
              <w:rPr>
                <w:rFonts w:cs="Arial"/>
              </w:rPr>
            </w:pPr>
          </w:p>
        </w:tc>
        <w:tc>
          <w:tcPr>
            <w:tcW w:w="516" w:type="dxa"/>
          </w:tcPr>
          <w:p w:rsidR="00E004B8" w:rsidRPr="007A07BC" w:rsidRDefault="00E004B8" w:rsidP="007A07BC">
            <w:pPr>
              <w:rPr>
                <w:rFonts w:cs="Arial"/>
              </w:rPr>
            </w:pPr>
          </w:p>
        </w:tc>
        <w:tc>
          <w:tcPr>
            <w:tcW w:w="618" w:type="dxa"/>
          </w:tcPr>
          <w:p w:rsidR="00E004B8" w:rsidRPr="007A07BC" w:rsidRDefault="00E004B8" w:rsidP="007A07BC">
            <w:pPr>
              <w:rPr>
                <w:rFonts w:cs="Arial"/>
              </w:rPr>
            </w:pP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3C2869">
            <w:pPr>
              <w:pStyle w:val="ListNumber2"/>
              <w:numPr>
                <w:ilvl w:val="1"/>
                <w:numId w:val="22"/>
              </w:numPr>
            </w:pPr>
            <w:r w:rsidRPr="007A07BC">
              <w:t>Clients have been advised in writing of the compensation arrangements at the beginning of the engagement and the time scales for making applications to the Probate Compensation Scheme?</w:t>
            </w:r>
          </w:p>
        </w:tc>
        <w:tc>
          <w:tcPr>
            <w:tcW w:w="1134" w:type="dxa"/>
          </w:tcPr>
          <w:p w:rsidR="00E004B8" w:rsidRPr="007A07BC" w:rsidRDefault="00E004B8" w:rsidP="007A07BC">
            <w:pPr>
              <w:rPr>
                <w:rFonts w:cs="Arial"/>
              </w:rPr>
            </w:pPr>
            <w:r w:rsidRPr="007A07BC">
              <w:rPr>
                <w:rFonts w:cs="Arial"/>
              </w:rPr>
              <w:t>3.7</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3C2869">
            <w:pPr>
              <w:pStyle w:val="ListNumber2"/>
            </w:pPr>
            <w:r w:rsidRPr="007A07BC">
              <w:t>All clients have been notified in writing at the beginning of the engagement of the name of the individual to be contacted in the event of a complaint and of their right to complain to the Legal Ombudsman?</w:t>
            </w:r>
          </w:p>
        </w:tc>
        <w:tc>
          <w:tcPr>
            <w:tcW w:w="1134" w:type="dxa"/>
          </w:tcPr>
          <w:p w:rsidR="00E004B8" w:rsidRPr="007A07BC" w:rsidRDefault="00E004B8" w:rsidP="007A07BC">
            <w:pPr>
              <w:rPr>
                <w:rFonts w:cs="Arial"/>
              </w:rPr>
            </w:pPr>
            <w:r w:rsidRPr="007A07BC">
              <w:rPr>
                <w:rFonts w:cs="Arial"/>
              </w:rPr>
              <w:t>7.2</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3C2869">
            <w:pPr>
              <w:pStyle w:val="ListNumber2"/>
            </w:pPr>
            <w:r w:rsidRPr="007A07BC">
              <w:t>All clients have been notified in writing at the beginning of the engagement that their PII is capped and provided the level of cover, if a firm is conducting authorised work and the value of the estate is likely to exceed the level of the firm’s own PII?</w:t>
            </w:r>
          </w:p>
        </w:tc>
        <w:tc>
          <w:tcPr>
            <w:tcW w:w="1134" w:type="dxa"/>
          </w:tcPr>
          <w:p w:rsidR="00E004B8" w:rsidRPr="007A07BC" w:rsidRDefault="00E004B8" w:rsidP="007A07BC">
            <w:pPr>
              <w:rPr>
                <w:rFonts w:cs="Arial"/>
              </w:rPr>
            </w:pPr>
            <w:r w:rsidRPr="007A07BC">
              <w:rPr>
                <w:rFonts w:cs="Arial"/>
              </w:rPr>
              <w:t>2.10</w:t>
            </w: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4.5</w:t>
            </w:r>
          </w:p>
        </w:tc>
        <w:tc>
          <w:tcPr>
            <w:tcW w:w="6662" w:type="dxa"/>
          </w:tcPr>
          <w:p w:rsidR="00E004B8" w:rsidRPr="007A07BC" w:rsidRDefault="00E004B8" w:rsidP="007A07BC">
            <w:pPr>
              <w:rPr>
                <w:rFonts w:cs="Arial"/>
              </w:rPr>
            </w:pPr>
            <w:r w:rsidRPr="007A07BC">
              <w:rPr>
                <w:rFonts w:cs="Arial"/>
              </w:rPr>
              <w:t>Has the firm received any property in connection with authorised work?</w:t>
            </w:r>
          </w:p>
          <w:p w:rsidR="00E004B8" w:rsidRPr="007A07BC" w:rsidRDefault="00E004B8" w:rsidP="007A07BC">
            <w:pPr>
              <w:rPr>
                <w:rFonts w:cs="Arial"/>
              </w:rPr>
            </w:pPr>
            <w:r w:rsidRPr="007A07BC">
              <w:rPr>
                <w:rFonts w:cs="Arial"/>
              </w:rPr>
              <w:t>If yes, has it:</w:t>
            </w:r>
          </w:p>
        </w:tc>
        <w:tc>
          <w:tcPr>
            <w:tcW w:w="2835" w:type="dxa"/>
            <w:gridSpan w:val="4"/>
          </w:tcPr>
          <w:p w:rsidR="00E004B8" w:rsidRPr="007A07BC" w:rsidRDefault="00E004B8" w:rsidP="007A07BC">
            <w:pPr>
              <w:rPr>
                <w:rFonts w:cs="Arial"/>
              </w:rPr>
            </w:pPr>
            <w:r w:rsidRPr="007A07BC">
              <w:rPr>
                <w:rFonts w:cs="Arial"/>
              </w:rPr>
              <w:t>3.8</w:t>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Height w:val="362"/>
        </w:trPr>
        <w:tc>
          <w:tcPr>
            <w:tcW w:w="704" w:type="dxa"/>
          </w:tcPr>
          <w:p w:rsidR="00E004B8" w:rsidRPr="007A07BC" w:rsidRDefault="00E004B8" w:rsidP="007A07BC">
            <w:pPr>
              <w:rPr>
                <w:rFonts w:cs="Arial"/>
              </w:rPr>
            </w:pPr>
          </w:p>
        </w:tc>
        <w:tc>
          <w:tcPr>
            <w:tcW w:w="6662" w:type="dxa"/>
          </w:tcPr>
          <w:p w:rsidR="00E004B8" w:rsidRPr="00753BF6" w:rsidRDefault="00E004B8" w:rsidP="00971EC7">
            <w:pPr>
              <w:pStyle w:val="ListNumber2"/>
              <w:numPr>
                <w:ilvl w:val="1"/>
                <w:numId w:val="23"/>
              </w:numPr>
            </w:pPr>
            <w:r w:rsidRPr="00753BF6">
              <w:t>Recorded details of the property received?</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53BF6" w:rsidRDefault="00E004B8" w:rsidP="00971EC7">
            <w:pPr>
              <w:pStyle w:val="ListNumber2"/>
            </w:pPr>
            <w:r w:rsidRPr="00753BF6">
              <w:t>Taken all reasonable steps to ensure that such property is kept safely?</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53BF6" w:rsidRDefault="00E004B8" w:rsidP="00971EC7">
            <w:pPr>
              <w:pStyle w:val="ListNumber2"/>
            </w:pPr>
            <w:r w:rsidRPr="00753BF6">
              <w:t>Dealt with property which is money in accordance with ICAEW’s Client’s Money Regulations, keeping monies received in connection with authorised work separate from other clients’ monies?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53BF6" w:rsidRDefault="00E004B8" w:rsidP="00971EC7">
            <w:pPr>
              <w:pStyle w:val="ListNumber2"/>
            </w:pPr>
            <w:r w:rsidRPr="00753BF6">
              <w:t>Only released property on the client’s written instructions and obtained a receipt?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4.7</w:t>
            </w:r>
          </w:p>
        </w:tc>
        <w:tc>
          <w:tcPr>
            <w:tcW w:w="6662" w:type="dxa"/>
          </w:tcPr>
          <w:p w:rsidR="00E004B8" w:rsidRPr="007A07BC" w:rsidRDefault="00E004B8" w:rsidP="007A07BC">
            <w:pPr>
              <w:rPr>
                <w:rFonts w:cs="Arial"/>
              </w:rPr>
            </w:pPr>
            <w:r w:rsidRPr="007A07BC">
              <w:rPr>
                <w:rFonts w:cs="Arial"/>
              </w:rPr>
              <w:t xml:space="preserve">Where applicable, have all clients been notified of the firm’s arrangements for when it ceases to undertake authorised work?  </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1A5202" w:rsidRDefault="00E004B8" w:rsidP="007A07BC">
            <w:pPr>
              <w:rPr>
                <w:rFonts w:cs="Arial"/>
                <w:b/>
                <w:bCs/>
              </w:rPr>
            </w:pPr>
            <w:r w:rsidRPr="001A5202">
              <w:rPr>
                <w:rFonts w:cs="Arial"/>
                <w:b/>
                <w:bCs/>
              </w:rPr>
              <w:t>5.0</w:t>
            </w:r>
          </w:p>
        </w:tc>
        <w:tc>
          <w:tcPr>
            <w:tcW w:w="9497" w:type="dxa"/>
            <w:gridSpan w:val="5"/>
          </w:tcPr>
          <w:p w:rsidR="00E004B8" w:rsidRPr="001A5202" w:rsidRDefault="00E004B8" w:rsidP="007A07BC">
            <w:pPr>
              <w:rPr>
                <w:rFonts w:cs="Arial"/>
                <w:b/>
                <w:bCs/>
              </w:rPr>
            </w:pPr>
            <w:r w:rsidRPr="001A5202">
              <w:rPr>
                <w:rFonts w:cs="Arial"/>
                <w:b/>
                <w:bCs/>
              </w:rPr>
              <w:t>Consultation, Independent, Hot and Cold File Reviews</w:t>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5.1</w:t>
            </w:r>
          </w:p>
        </w:tc>
        <w:tc>
          <w:tcPr>
            <w:tcW w:w="6662" w:type="dxa"/>
          </w:tcPr>
          <w:p w:rsidR="00E004B8" w:rsidRPr="007A07BC" w:rsidRDefault="00E004B8" w:rsidP="007A07BC">
            <w:pPr>
              <w:rPr>
                <w:rFonts w:cs="Arial"/>
              </w:rPr>
            </w:pPr>
            <w:r w:rsidRPr="007A07BC">
              <w:rPr>
                <w:rFonts w:cs="Arial"/>
              </w:rPr>
              <w:t>Consultation arrangements in respect of technical, ethical and other significant matters:</w:t>
            </w:r>
          </w:p>
        </w:tc>
        <w:tc>
          <w:tcPr>
            <w:tcW w:w="2835" w:type="dxa"/>
            <w:gridSpan w:val="4"/>
          </w:tcPr>
          <w:p w:rsidR="00E004B8" w:rsidRPr="007A07BC" w:rsidRDefault="00E004B8" w:rsidP="007A07BC">
            <w:pPr>
              <w:rPr>
                <w:rFonts w:cs="Arial"/>
              </w:rPr>
            </w:pP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971EC7" w:rsidRDefault="00E004B8" w:rsidP="00971EC7">
            <w:pPr>
              <w:pStyle w:val="ListNumber2"/>
              <w:numPr>
                <w:ilvl w:val="1"/>
                <w:numId w:val="24"/>
              </w:numPr>
            </w:pPr>
            <w:r w:rsidRPr="00971EC7">
              <w:t>Are personnel fully aware of the firm’s arrangements?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971EC7">
            <w:pPr>
              <w:pStyle w:val="ListNumber2"/>
            </w:pPr>
            <w:r w:rsidRPr="007A07BC">
              <w:t>Have consultations been documented?</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971EC7">
            <w:pPr>
              <w:pStyle w:val="ListNumber2"/>
            </w:pPr>
            <w:r w:rsidRPr="007A07BC">
              <w:t>Have external consultants been identified?</w:t>
            </w:r>
          </w:p>
          <w:p w:rsidR="00E004B8" w:rsidRPr="007A07BC" w:rsidRDefault="00E004B8" w:rsidP="00753BF6">
            <w:pPr>
              <w:pStyle w:val="ListNumber"/>
              <w:numPr>
                <w:ilvl w:val="0"/>
                <w:numId w:val="0"/>
              </w:numPr>
              <w:ind w:left="357"/>
            </w:pPr>
            <w:r w:rsidRPr="007A07BC">
              <w:t>Name:</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46417F">
            <w:pPr>
              <w:pStyle w:val="ListNumber2"/>
            </w:pPr>
            <w:r w:rsidRPr="007A07BC">
              <w:t xml:space="preserve">Has the fit and proper status, confidentiality, independence and potential conflicts of interest of external consultants and reviewers been addressed (See </w:t>
            </w:r>
            <w:r w:rsidR="0046417F">
              <w:t xml:space="preserve">helpsheet </w:t>
            </w:r>
            <w:hyperlink r:id="rId15" w:history="1">
              <w:r w:rsidR="0046417F" w:rsidRPr="0046417F">
                <w:rPr>
                  <w:rStyle w:val="Hyperlink"/>
                </w:rPr>
                <w:t>Consultation arrangements</w:t>
              </w:r>
            </w:hyperlink>
            <w:r w:rsidRPr="007A07BC">
              <w: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5.2</w:t>
            </w:r>
          </w:p>
        </w:tc>
        <w:tc>
          <w:tcPr>
            <w:tcW w:w="6662" w:type="dxa"/>
          </w:tcPr>
          <w:p w:rsidR="00E004B8" w:rsidRPr="007A07BC" w:rsidRDefault="00E004B8" w:rsidP="007A07BC">
            <w:pPr>
              <w:rPr>
                <w:rFonts w:cs="Arial"/>
              </w:rPr>
            </w:pPr>
            <w:r w:rsidRPr="007A07BC">
              <w:rPr>
                <w:rFonts w:cs="Arial"/>
              </w:rPr>
              <w:t>Do the above procedures ensure that there is a process of dealing with conflicting views regarding important matters between probate staff, between probate staff and the authorised individual and between the authorised individual and the independent principal?</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E004B8"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t>5.3</w:t>
            </w:r>
          </w:p>
        </w:tc>
        <w:tc>
          <w:tcPr>
            <w:tcW w:w="6662" w:type="dxa"/>
          </w:tcPr>
          <w:p w:rsidR="00E004B8" w:rsidRPr="007A07BC" w:rsidRDefault="00E004B8" w:rsidP="007A07BC">
            <w:pPr>
              <w:rPr>
                <w:rFonts w:cs="Arial"/>
              </w:rPr>
            </w:pPr>
            <w:r w:rsidRPr="007A07BC">
              <w:rPr>
                <w:rFonts w:cs="Arial"/>
              </w:rPr>
              <w:t xml:space="preserve">Cold file reviews are undertaken to ensure that the firm’s probate procedures and Probate Regulations have been complied with. They should be conducted by persons with the appropriate expertise and authority. </w:t>
            </w:r>
          </w:p>
          <w:p w:rsidR="00E004B8" w:rsidRPr="007A07BC" w:rsidRDefault="00E004B8" w:rsidP="00753BF6">
            <w:pPr>
              <w:rPr>
                <w:rFonts w:cs="Arial"/>
              </w:rPr>
            </w:pPr>
            <w:r w:rsidRPr="007A07BC">
              <w:rPr>
                <w:rFonts w:cs="Arial"/>
              </w:rPr>
              <w:t>Col</w:t>
            </w:r>
            <w:r w:rsidR="00753BF6">
              <w:rPr>
                <w:rFonts w:cs="Arial"/>
              </w:rPr>
              <w:t>d file reviews undertaken: No:</w:t>
            </w:r>
          </w:p>
        </w:tc>
        <w:tc>
          <w:tcPr>
            <w:tcW w:w="2835" w:type="dxa"/>
            <w:gridSpan w:val="4"/>
          </w:tcPr>
          <w:p w:rsidR="00E004B8" w:rsidRPr="007A07BC" w:rsidRDefault="00E004B8" w:rsidP="007A07BC">
            <w:pPr>
              <w:rPr>
                <w:rFonts w:cs="Arial"/>
              </w:rPr>
            </w:pPr>
            <w:r w:rsidRPr="007A07BC">
              <w:rPr>
                <w:rFonts w:cs="Arial"/>
              </w:rPr>
              <w:t>3.11</w:t>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213242" w:rsidRDefault="00E004B8" w:rsidP="00213242">
            <w:pPr>
              <w:pStyle w:val="ListNumber2"/>
              <w:numPr>
                <w:ilvl w:val="1"/>
                <w:numId w:val="25"/>
              </w:numPr>
            </w:pPr>
            <w:r w:rsidRPr="00213242">
              <w:t>Were they chosen on a regular and systematic basis?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213242">
            <w:pPr>
              <w:pStyle w:val="ListNumber2"/>
            </w:pPr>
            <w:r w:rsidRPr="007A07BC">
              <w:t>Were the reviews undertaken by, or under the supervision of an AI or suitably qualified external consultant?</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213242">
            <w:pPr>
              <w:pStyle w:val="ListNumber2"/>
            </w:pPr>
            <w:r w:rsidRPr="007A07BC">
              <w:t>Did the reviews cover all AIs?</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213242">
            <w:pPr>
              <w:pStyle w:val="ListNumber2"/>
            </w:pPr>
            <w:r w:rsidRPr="007A07BC">
              <w:t>Was an appropriate checklist used?</w:t>
            </w:r>
          </w:p>
        </w:tc>
        <w:tc>
          <w:tcPr>
            <w:tcW w:w="1134" w:type="dxa"/>
          </w:tcPr>
          <w:p w:rsidR="00E004B8" w:rsidRPr="007A07BC" w:rsidRDefault="00E004B8" w:rsidP="007A07BC">
            <w:pPr>
              <w:rPr>
                <w:rFonts w:cs="Arial"/>
              </w:rPr>
            </w:pPr>
          </w:p>
        </w:tc>
        <w:tc>
          <w:tcPr>
            <w:tcW w:w="567"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6676ED"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044DC2"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044DC2" w:rsidRPr="007A07BC" w:rsidRDefault="00044DC2" w:rsidP="00044DC2">
            <w:pPr>
              <w:rPr>
                <w:rFonts w:cs="Arial"/>
              </w:rPr>
            </w:pPr>
            <w:r w:rsidRPr="007A07BC">
              <w:rPr>
                <w:rFonts w:cs="Arial"/>
              </w:rPr>
              <w:t>5.4</w:t>
            </w:r>
          </w:p>
        </w:tc>
        <w:tc>
          <w:tcPr>
            <w:tcW w:w="6662" w:type="dxa"/>
          </w:tcPr>
          <w:p w:rsidR="00044DC2" w:rsidRPr="007A07BC" w:rsidRDefault="00044DC2" w:rsidP="00044DC2">
            <w:pPr>
              <w:rPr>
                <w:rFonts w:cs="Arial"/>
              </w:rPr>
            </w:pPr>
            <w:r w:rsidRPr="007A07BC">
              <w:rPr>
                <w:rFonts w:cs="Arial"/>
              </w:rPr>
              <w:t>Matters to consider when undertaking cold file reviews:</w:t>
            </w:r>
          </w:p>
          <w:p w:rsidR="00044DC2" w:rsidRPr="007A07BC" w:rsidRDefault="00044DC2" w:rsidP="00044DC2">
            <w:pPr>
              <w:pStyle w:val="ListBullet"/>
            </w:pPr>
            <w:r w:rsidRPr="007A07BC">
              <w:t>Has an engagement letter been issued?</w:t>
            </w:r>
          </w:p>
          <w:p w:rsidR="00044DC2" w:rsidRPr="007A07BC" w:rsidRDefault="00044DC2" w:rsidP="00044DC2">
            <w:pPr>
              <w:pStyle w:val="ListBullet"/>
            </w:pPr>
            <w:r w:rsidRPr="007A07BC">
              <w:t>Does it include:</w:t>
            </w:r>
          </w:p>
          <w:p w:rsidR="00044DC2" w:rsidRPr="007A07BC" w:rsidRDefault="00044DC2" w:rsidP="00044DC2">
            <w:pPr>
              <w:pStyle w:val="ListBullet2"/>
            </w:pPr>
            <w:r w:rsidRPr="007A07BC">
              <w:t>a clear scope of probate services</w:t>
            </w:r>
          </w:p>
          <w:p w:rsidR="00044DC2" w:rsidRPr="007A07BC" w:rsidRDefault="00044DC2" w:rsidP="00044DC2">
            <w:pPr>
              <w:pStyle w:val="ListBullet2"/>
            </w:pPr>
            <w:r w:rsidRPr="007A07BC">
              <w:t>who is doing what</w:t>
            </w:r>
          </w:p>
          <w:p w:rsidR="00044DC2" w:rsidRPr="007A07BC" w:rsidRDefault="00044DC2" w:rsidP="00044DC2">
            <w:pPr>
              <w:pStyle w:val="ListBullet2"/>
            </w:pPr>
            <w:r w:rsidRPr="007A07BC">
              <w:t>PII level if estate exceeds it</w:t>
            </w:r>
          </w:p>
          <w:p w:rsidR="00044DC2" w:rsidRPr="007A07BC" w:rsidRDefault="00044DC2" w:rsidP="00044DC2">
            <w:pPr>
              <w:pStyle w:val="ListBullet2"/>
            </w:pPr>
            <w:r>
              <w:lastRenderedPageBreak/>
              <w:t>d</w:t>
            </w:r>
            <w:r w:rsidRPr="007A07BC">
              <w:t>etails of compensation scheme</w:t>
            </w:r>
          </w:p>
          <w:p w:rsidR="00044DC2" w:rsidRPr="007A07BC" w:rsidRDefault="00044DC2" w:rsidP="00044DC2">
            <w:pPr>
              <w:pStyle w:val="ListBullet2"/>
            </w:pPr>
            <w:r>
              <w:t>a</w:t>
            </w:r>
            <w:r w:rsidRPr="007A07BC">
              <w:t>lternate details (where applicable)</w:t>
            </w:r>
          </w:p>
          <w:p w:rsidR="00044DC2" w:rsidRPr="007A07BC" w:rsidRDefault="00044DC2" w:rsidP="00044DC2">
            <w:pPr>
              <w:pStyle w:val="ListBullet"/>
              <w:rPr>
                <w:rFonts w:cs="Arial"/>
              </w:rPr>
            </w:pPr>
            <w:r w:rsidRPr="007A07BC">
              <w:rPr>
                <w:rFonts w:cs="Arial"/>
              </w:rPr>
              <w:t>Has an engagement checklist been used?</w:t>
            </w:r>
          </w:p>
          <w:p w:rsidR="00044DC2" w:rsidRPr="007A07BC" w:rsidRDefault="00044DC2" w:rsidP="00044DC2">
            <w:pPr>
              <w:pStyle w:val="ListBullet"/>
              <w:rPr>
                <w:rFonts w:cs="Arial"/>
              </w:rPr>
            </w:pPr>
            <w:r w:rsidRPr="007A07BC">
              <w:rPr>
                <w:rFonts w:cs="Arial"/>
              </w:rPr>
              <w:t>If yes, did it:</w:t>
            </w:r>
          </w:p>
          <w:p w:rsidR="00044DC2" w:rsidRPr="007A07BC" w:rsidRDefault="00044DC2" w:rsidP="00044DC2">
            <w:pPr>
              <w:pStyle w:val="ListBullet2"/>
            </w:pPr>
            <w:r>
              <w:t>c</w:t>
            </w:r>
            <w:r w:rsidRPr="007A07BC">
              <w:t>onfirm who the client is</w:t>
            </w:r>
          </w:p>
          <w:p w:rsidR="00044DC2" w:rsidRPr="007A07BC" w:rsidRDefault="00044DC2" w:rsidP="00044DC2">
            <w:pPr>
              <w:pStyle w:val="ListBullet2"/>
            </w:pPr>
            <w:r>
              <w:t>c</w:t>
            </w:r>
            <w:r w:rsidRPr="007A07BC">
              <w:t>heck for potential conflicts of interest</w:t>
            </w:r>
          </w:p>
          <w:p w:rsidR="00044DC2" w:rsidRPr="007A07BC" w:rsidRDefault="00044DC2" w:rsidP="00044DC2">
            <w:pPr>
              <w:pStyle w:val="ListBullet2"/>
            </w:pPr>
            <w:r>
              <w:t>c</w:t>
            </w:r>
            <w:r w:rsidRPr="007A07BC">
              <w:t>onsider whether probate could be considered contentious</w:t>
            </w:r>
          </w:p>
          <w:p w:rsidR="00044DC2" w:rsidRPr="007A07BC" w:rsidRDefault="00044DC2" w:rsidP="00044DC2">
            <w:pPr>
              <w:pStyle w:val="ListBullet2"/>
            </w:pPr>
            <w:r w:rsidRPr="007A07BC">
              <w:t>Has the firm applied its anti-money laundering procedures?</w:t>
            </w:r>
          </w:p>
          <w:p w:rsidR="00044DC2" w:rsidRPr="007A07BC" w:rsidRDefault="00044DC2" w:rsidP="00044DC2">
            <w:pPr>
              <w:pStyle w:val="ListBullet2"/>
            </w:pPr>
            <w:r w:rsidRPr="007A07BC">
              <w:t>Has an initial appointments checklist been used?</w:t>
            </w:r>
          </w:p>
          <w:p w:rsidR="00044DC2" w:rsidRPr="007A07BC" w:rsidRDefault="00044DC2" w:rsidP="00044DC2">
            <w:pPr>
              <w:pStyle w:val="ListBullet2"/>
            </w:pPr>
            <w:r w:rsidRPr="007A07BC">
              <w:t>If yes, did it cover details of:</w:t>
            </w:r>
          </w:p>
          <w:p w:rsidR="00044DC2" w:rsidRPr="007A07BC" w:rsidRDefault="00044DC2" w:rsidP="00044DC2">
            <w:pPr>
              <w:pStyle w:val="ListBullet2"/>
            </w:pPr>
            <w:r w:rsidRPr="007A07BC">
              <w:t>the deceased</w:t>
            </w:r>
          </w:p>
          <w:p w:rsidR="00044DC2" w:rsidRPr="007A07BC" w:rsidRDefault="00044DC2" w:rsidP="00044DC2">
            <w:pPr>
              <w:pStyle w:val="ListBullet2"/>
            </w:pPr>
            <w:r w:rsidRPr="007A07BC">
              <w:t>the will</w:t>
            </w:r>
          </w:p>
          <w:p w:rsidR="00044DC2" w:rsidRPr="007A07BC" w:rsidRDefault="00044DC2" w:rsidP="00044DC2">
            <w:pPr>
              <w:pStyle w:val="ListBullet2"/>
            </w:pPr>
            <w:r w:rsidRPr="007A07BC">
              <w:t>executors</w:t>
            </w:r>
          </w:p>
          <w:p w:rsidR="00044DC2" w:rsidRPr="007A07BC" w:rsidRDefault="00044DC2" w:rsidP="00044DC2">
            <w:pPr>
              <w:pStyle w:val="ListBullet2"/>
            </w:pPr>
            <w:r w:rsidRPr="007A07BC">
              <w:t>beneficiaries (including bankrupts and minors)</w:t>
            </w:r>
          </w:p>
          <w:p w:rsidR="00044DC2" w:rsidRPr="007A07BC" w:rsidRDefault="00044DC2" w:rsidP="00044DC2">
            <w:pPr>
              <w:pStyle w:val="ListBullet2"/>
            </w:pPr>
            <w:r w:rsidRPr="007A07BC">
              <w:t>family tree</w:t>
            </w:r>
          </w:p>
          <w:p w:rsidR="00044DC2" w:rsidRPr="007A07BC" w:rsidRDefault="00044DC2" w:rsidP="00044DC2">
            <w:pPr>
              <w:pStyle w:val="ListBullet2"/>
            </w:pPr>
            <w:r w:rsidRPr="007A07BC">
              <w:t>estate debts</w:t>
            </w:r>
          </w:p>
          <w:p w:rsidR="00044DC2" w:rsidRPr="007A07BC" w:rsidRDefault="00044DC2" w:rsidP="00044DC2">
            <w:pPr>
              <w:pStyle w:val="ListBullet"/>
              <w:rPr>
                <w:rFonts w:cs="Arial"/>
              </w:rPr>
            </w:pPr>
            <w:r w:rsidRPr="007A07BC">
              <w:rPr>
                <w:rFonts w:cs="Arial"/>
              </w:rPr>
              <w:t>Has the firm considered the safekeeping and handling of clients’ property, including clients’ money?</w:t>
            </w:r>
          </w:p>
          <w:p w:rsidR="00044DC2" w:rsidRPr="007A07BC" w:rsidRDefault="00044DC2" w:rsidP="00044DC2">
            <w:pPr>
              <w:pStyle w:val="ListBullet"/>
              <w:rPr>
                <w:rFonts w:cs="Arial"/>
              </w:rPr>
            </w:pPr>
            <w:r w:rsidRPr="007A07BC">
              <w:rPr>
                <w:rFonts w:cs="Arial"/>
              </w:rPr>
              <w:t>Has written authority from the client been obtained prior to the release of any property/money?</w:t>
            </w:r>
          </w:p>
          <w:p w:rsidR="00044DC2" w:rsidRPr="007A07BC" w:rsidRDefault="00044DC2" w:rsidP="00044DC2">
            <w:pPr>
              <w:pStyle w:val="ListBullet"/>
              <w:rPr>
                <w:rFonts w:cs="Arial"/>
              </w:rPr>
            </w:pPr>
            <w:r w:rsidRPr="007A07BC">
              <w:rPr>
                <w:rFonts w:cs="Arial"/>
              </w:rPr>
              <w:t>If engaged in asset management has appropriate advice been taken on investment decisions?</w:t>
            </w:r>
          </w:p>
          <w:p w:rsidR="00044DC2" w:rsidRPr="007A07BC" w:rsidRDefault="00044DC2" w:rsidP="00044DC2">
            <w:pPr>
              <w:pStyle w:val="ListBullet"/>
              <w:rPr>
                <w:rFonts w:cs="Arial"/>
              </w:rPr>
            </w:pPr>
            <w:r w:rsidRPr="007A07BC">
              <w:rPr>
                <w:rFonts w:cs="Arial"/>
              </w:rPr>
              <w:t>Do estate accounts reconcile to underlying records and clients’ money bank accounts?</w:t>
            </w:r>
          </w:p>
          <w:p w:rsidR="00044DC2" w:rsidRPr="007A07BC" w:rsidRDefault="00044DC2" w:rsidP="00044DC2">
            <w:pPr>
              <w:pStyle w:val="ListBullet"/>
              <w:rPr>
                <w:rFonts w:cs="Arial"/>
              </w:rPr>
            </w:pPr>
            <w:r w:rsidRPr="007A07BC">
              <w:rPr>
                <w:rFonts w:cs="Arial"/>
              </w:rPr>
              <w:t>Have distributions been made correctly and have all payments to third parties been authorised by the client?</w:t>
            </w:r>
          </w:p>
          <w:p w:rsidR="00044DC2" w:rsidRPr="007A07BC" w:rsidRDefault="00044DC2" w:rsidP="00044DC2">
            <w:pPr>
              <w:pStyle w:val="ListBullet"/>
              <w:rPr>
                <w:rFonts w:cs="Arial"/>
              </w:rPr>
            </w:pPr>
            <w:r w:rsidRPr="007A07BC">
              <w:rPr>
                <w:rFonts w:cs="Arial"/>
              </w:rPr>
              <w:t>If the firm is administering the estate, has it obtained written authorisation from the client to pay its fees from estate money in accordance with the Clients’ Money Regulations?</w:t>
            </w:r>
          </w:p>
          <w:p w:rsidR="00044DC2" w:rsidRPr="007019A2" w:rsidRDefault="00044DC2" w:rsidP="00044DC2">
            <w:pPr>
              <w:pStyle w:val="ListBullet"/>
              <w:rPr>
                <w:rFonts w:cs="Arial"/>
              </w:rPr>
            </w:pPr>
            <w:r w:rsidRPr="007A07BC">
              <w:rPr>
                <w:rFonts w:cs="Arial"/>
              </w:rPr>
              <w:t xml:space="preserve">Are there appropriate records of authorised work? </w:t>
            </w:r>
            <w:r w:rsidRPr="007019A2">
              <w:rPr>
                <w:rFonts w:cs="Arial"/>
              </w:rPr>
              <w:t>This should include:</w:t>
            </w:r>
          </w:p>
          <w:p w:rsidR="00044DC2" w:rsidRPr="007A07BC" w:rsidRDefault="00044DC2" w:rsidP="00044DC2">
            <w:pPr>
              <w:pStyle w:val="ListBullet2"/>
            </w:pPr>
            <w:r>
              <w:t>c</w:t>
            </w:r>
            <w:r w:rsidRPr="007A07BC">
              <w:t>onfirmation of beneficiaries and legacies</w:t>
            </w:r>
          </w:p>
          <w:p w:rsidR="00044DC2" w:rsidRPr="007A07BC" w:rsidRDefault="00044DC2" w:rsidP="00044DC2">
            <w:pPr>
              <w:pStyle w:val="ListBullet2"/>
            </w:pPr>
            <w:r>
              <w:t>n</w:t>
            </w:r>
            <w:r w:rsidRPr="007A07BC">
              <w:t>otifications to HMRC</w:t>
            </w:r>
          </w:p>
          <w:p w:rsidR="00044DC2" w:rsidRPr="007A07BC" w:rsidRDefault="00044DC2" w:rsidP="00044DC2">
            <w:pPr>
              <w:pStyle w:val="ListBullet2"/>
            </w:pPr>
            <w:r>
              <w:t>s</w:t>
            </w:r>
            <w:r w:rsidRPr="007A07BC">
              <w:t>ubmission of R27</w:t>
            </w:r>
          </w:p>
          <w:p w:rsidR="00044DC2" w:rsidRPr="007A07BC" w:rsidRDefault="00044DC2" w:rsidP="00044DC2">
            <w:pPr>
              <w:pStyle w:val="ListBullet2"/>
            </w:pPr>
            <w:r>
              <w:t>i</w:t>
            </w:r>
            <w:r w:rsidRPr="007A07BC">
              <w:t>dentification and valuation of assets</w:t>
            </w:r>
          </w:p>
          <w:p w:rsidR="00044DC2" w:rsidRPr="007A07BC" w:rsidRDefault="00044DC2" w:rsidP="00044DC2">
            <w:pPr>
              <w:pStyle w:val="ListBullet2"/>
            </w:pPr>
            <w:r>
              <w:t>g</w:t>
            </w:r>
            <w:r w:rsidRPr="007A07BC">
              <w:t>rant of probate</w:t>
            </w:r>
          </w:p>
          <w:p w:rsidR="00044DC2" w:rsidRPr="007A07BC" w:rsidRDefault="00044DC2" w:rsidP="00044DC2">
            <w:pPr>
              <w:pStyle w:val="ListBullet2"/>
            </w:pPr>
            <w:r w:rsidRPr="007A07BC">
              <w:t>CGT and IHT work</w:t>
            </w:r>
          </w:p>
          <w:p w:rsidR="00044DC2" w:rsidRPr="007A07BC" w:rsidRDefault="00044DC2" w:rsidP="00044DC2">
            <w:pPr>
              <w:pStyle w:val="ListBullet2"/>
            </w:pPr>
            <w:r>
              <w:t>d</w:t>
            </w:r>
            <w:r w:rsidRPr="007A07BC">
              <w:t>istribution of the estate</w:t>
            </w:r>
          </w:p>
          <w:p w:rsidR="00044DC2" w:rsidRPr="007A07BC" w:rsidRDefault="00044DC2" w:rsidP="00044DC2">
            <w:pPr>
              <w:pStyle w:val="ListBullet"/>
              <w:rPr>
                <w:rFonts w:cs="Arial"/>
              </w:rPr>
            </w:pPr>
            <w:r w:rsidRPr="007A07BC">
              <w:rPr>
                <w:rFonts w:cs="Arial"/>
              </w:rPr>
              <w:t>Have all key dates been met (notices to creditors, IHT account, IHT payment)?</w:t>
            </w:r>
          </w:p>
          <w:p w:rsidR="00044DC2" w:rsidRPr="007A07BC" w:rsidRDefault="00044DC2" w:rsidP="00044DC2">
            <w:pPr>
              <w:pStyle w:val="ListBullet"/>
              <w:rPr>
                <w:rFonts w:cs="Arial"/>
              </w:rPr>
            </w:pPr>
            <w:r w:rsidRPr="007A07BC">
              <w:rPr>
                <w:rFonts w:cs="Arial"/>
              </w:rPr>
              <w:t>Are there records of the finalisation of the deceased’s &amp; personal representatives’ IT/CGT and estate accounts?</w:t>
            </w:r>
          </w:p>
          <w:p w:rsidR="00044DC2" w:rsidRPr="007A07BC" w:rsidRDefault="00044DC2" w:rsidP="00044DC2">
            <w:pPr>
              <w:pStyle w:val="ListBullet"/>
              <w:rPr>
                <w:rFonts w:cs="Arial"/>
              </w:rPr>
            </w:pPr>
            <w:r w:rsidRPr="007A07BC">
              <w:rPr>
                <w:rFonts w:cs="Arial"/>
              </w:rPr>
              <w:t>Is it clear that authorised work has been undertaken or controlled by authorised individuals?</w:t>
            </w:r>
          </w:p>
          <w:p w:rsidR="00044DC2" w:rsidRPr="007A07BC" w:rsidRDefault="00044DC2" w:rsidP="00044DC2">
            <w:pPr>
              <w:pStyle w:val="ListBullet"/>
              <w:rPr>
                <w:rFonts w:cs="Arial"/>
              </w:rPr>
            </w:pPr>
            <w:r w:rsidRPr="007A07BC">
              <w:rPr>
                <w:rFonts w:cs="Arial"/>
              </w:rPr>
              <w:t>Have non-AIs refrained from exerting any influence?</w:t>
            </w:r>
          </w:p>
          <w:p w:rsidR="005A4A0D" w:rsidRPr="005A4A0D" w:rsidRDefault="00044DC2" w:rsidP="005A4A0D">
            <w:pPr>
              <w:pStyle w:val="ListBullet"/>
              <w:rPr>
                <w:rFonts w:cs="Arial"/>
              </w:rPr>
            </w:pPr>
            <w:r w:rsidRPr="007A07BC">
              <w:rPr>
                <w:rFonts w:cs="Arial"/>
              </w:rPr>
              <w:t>Are the fees charged consistent with the engagement terms?</w:t>
            </w:r>
          </w:p>
        </w:tc>
        <w:tc>
          <w:tcPr>
            <w:tcW w:w="1134" w:type="dxa"/>
          </w:tcPr>
          <w:p w:rsidR="00044DC2" w:rsidRPr="007A07BC" w:rsidRDefault="00044DC2" w:rsidP="00044DC2">
            <w:pPr>
              <w:rPr>
                <w:rFonts w:cs="Arial"/>
              </w:rPr>
            </w:pPr>
          </w:p>
        </w:tc>
        <w:tc>
          <w:tcPr>
            <w:tcW w:w="567" w:type="dxa"/>
          </w:tcPr>
          <w:p w:rsidR="00044DC2" w:rsidRDefault="00044DC2" w:rsidP="00044DC2">
            <w:pPr>
              <w:rPr>
                <w:rFonts w:cs="Arial"/>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lastRenderedPageBreak/>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8278B8"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Pr="008278B8"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044DC2"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7A07BC" w:rsidRDefault="00044DC2" w:rsidP="00044DC2">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044DC2" w:rsidRDefault="00044DC2" w:rsidP="00044DC2">
            <w:pPr>
              <w:rPr>
                <w:rFonts w:cs="Arial"/>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lastRenderedPageBreak/>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8278B8"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Pr="008278B8"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044DC2"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7A07BC" w:rsidRDefault="00044DC2" w:rsidP="00044DC2">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044DC2" w:rsidRDefault="00044DC2" w:rsidP="00044DC2">
            <w:pPr>
              <w:rPr>
                <w:rFonts w:cs="Arial"/>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lastRenderedPageBreak/>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8278B8"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Pr="008278B8"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044DC2" w:rsidRDefault="00044DC2" w:rsidP="00044DC2">
            <w:pPr>
              <w:rPr>
                <w:rFonts w:cs="Arial"/>
                <w:bCs/>
                <w:sz w:val="28"/>
                <w:szCs w:val="28"/>
                <w:lang w:eastAsia="en-US"/>
              </w:rPr>
            </w:pP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Default="00044DC2" w:rsidP="00044DC2">
            <w:pPr>
              <w:rPr>
                <w:rFonts w:cs="Arial"/>
                <w:bCs/>
                <w:lang w:eastAsia="en-US"/>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p w:rsidR="00044DC2" w:rsidRPr="007A07BC" w:rsidRDefault="00044DC2" w:rsidP="00044DC2">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bl>
    <w:p w:rsidR="005A4A0D" w:rsidRDefault="005A4A0D">
      <w:r>
        <w:lastRenderedPageBreak/>
        <w:br w:type="page"/>
      </w:r>
    </w:p>
    <w:tbl>
      <w:tblPr>
        <w:tblStyle w:val="ICAEWtable"/>
        <w:tblW w:w="10201" w:type="dxa"/>
        <w:tblLayout w:type="fixed"/>
        <w:tblLook w:val="04A0" w:firstRow="1" w:lastRow="0" w:firstColumn="1" w:lastColumn="0" w:noHBand="0" w:noVBand="1"/>
      </w:tblPr>
      <w:tblGrid>
        <w:gridCol w:w="704"/>
        <w:gridCol w:w="6662"/>
        <w:gridCol w:w="1134"/>
        <w:gridCol w:w="567"/>
        <w:gridCol w:w="516"/>
        <w:gridCol w:w="618"/>
      </w:tblGrid>
      <w:tr w:rsidR="00E004B8" w:rsidRPr="007A07BC" w:rsidTr="00B61633">
        <w:trPr>
          <w:cnfStyle w:val="100000000000" w:firstRow="1" w:lastRow="0" w:firstColumn="0" w:lastColumn="0" w:oddVBand="0" w:evenVBand="0" w:oddHBand="0" w:evenHBand="0" w:firstRowFirstColumn="0" w:firstRowLastColumn="0" w:lastRowFirstColumn="0" w:lastRowLastColumn="0"/>
        </w:trPr>
        <w:tc>
          <w:tcPr>
            <w:tcW w:w="704" w:type="dxa"/>
          </w:tcPr>
          <w:p w:rsidR="00E004B8" w:rsidRPr="007A07BC" w:rsidRDefault="00E004B8" w:rsidP="007A07BC">
            <w:pPr>
              <w:rPr>
                <w:rFonts w:cs="Arial"/>
              </w:rPr>
            </w:pPr>
            <w:r w:rsidRPr="007A07BC">
              <w:rPr>
                <w:rFonts w:cs="Arial"/>
              </w:rPr>
              <w:lastRenderedPageBreak/>
              <w:t>5.5</w:t>
            </w:r>
          </w:p>
        </w:tc>
        <w:tc>
          <w:tcPr>
            <w:tcW w:w="6662" w:type="dxa"/>
          </w:tcPr>
          <w:p w:rsidR="00E004B8" w:rsidRPr="007A07BC" w:rsidRDefault="00E004B8" w:rsidP="007A07BC">
            <w:pPr>
              <w:rPr>
                <w:rFonts w:cs="Arial"/>
              </w:rPr>
            </w:pPr>
            <w:r w:rsidRPr="007A07BC">
              <w:rPr>
                <w:rFonts w:cs="Arial"/>
              </w:rPr>
              <w:t>Review the records of the cold file reviews and confirm:</w:t>
            </w:r>
          </w:p>
        </w:tc>
        <w:tc>
          <w:tcPr>
            <w:tcW w:w="2835" w:type="dxa"/>
            <w:gridSpan w:val="4"/>
          </w:tcPr>
          <w:p w:rsidR="00E004B8" w:rsidRPr="007A07BC" w:rsidRDefault="00E004B8" w:rsidP="007A07BC">
            <w:pPr>
              <w:rPr>
                <w:rFonts w:cs="Arial"/>
              </w:rPr>
            </w:pP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6C1B77" w:rsidRDefault="00E004B8" w:rsidP="006C1B77">
            <w:pPr>
              <w:pStyle w:val="ListNumber2"/>
              <w:numPr>
                <w:ilvl w:val="1"/>
                <w:numId w:val="26"/>
              </w:numPr>
            </w:pPr>
            <w:r w:rsidRPr="006C1B77">
              <w:t>A summary has been retained?</w:t>
            </w:r>
          </w:p>
        </w:tc>
        <w:tc>
          <w:tcPr>
            <w:tcW w:w="1134" w:type="dxa"/>
          </w:tcPr>
          <w:p w:rsidR="00E004B8" w:rsidRPr="007A07BC" w:rsidRDefault="00E004B8" w:rsidP="007A07BC">
            <w:pPr>
              <w:rPr>
                <w:rFonts w:cs="Arial"/>
              </w:rPr>
            </w:pPr>
          </w:p>
        </w:tc>
        <w:tc>
          <w:tcPr>
            <w:tcW w:w="567"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6C1B77">
            <w:pPr>
              <w:pStyle w:val="ListNumber2"/>
            </w:pPr>
            <w:r w:rsidRPr="007A07BC">
              <w:t>Matters arising have been followed up?</w:t>
            </w:r>
          </w:p>
        </w:tc>
        <w:tc>
          <w:tcPr>
            <w:tcW w:w="1134" w:type="dxa"/>
          </w:tcPr>
          <w:p w:rsidR="00E004B8" w:rsidRPr="007A07BC" w:rsidRDefault="00E004B8" w:rsidP="007A07BC">
            <w:pPr>
              <w:rPr>
                <w:rFonts w:cs="Arial"/>
              </w:rPr>
            </w:pPr>
          </w:p>
        </w:tc>
        <w:tc>
          <w:tcPr>
            <w:tcW w:w="567"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6C1B77">
            <w:pPr>
              <w:pStyle w:val="ListNumber2"/>
            </w:pPr>
            <w:r w:rsidRPr="007A07BC">
              <w:t>The appropriate action has been taken?</w:t>
            </w:r>
          </w:p>
        </w:tc>
        <w:tc>
          <w:tcPr>
            <w:tcW w:w="1134" w:type="dxa"/>
          </w:tcPr>
          <w:p w:rsidR="00E004B8" w:rsidRPr="007A07BC" w:rsidRDefault="00E004B8" w:rsidP="007A07BC">
            <w:pPr>
              <w:rPr>
                <w:rFonts w:cs="Arial"/>
              </w:rPr>
            </w:pPr>
          </w:p>
        </w:tc>
        <w:tc>
          <w:tcPr>
            <w:tcW w:w="567"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010000" w:firstRow="0" w:lastRow="0" w:firstColumn="0" w:lastColumn="0" w:oddVBand="0" w:evenVBand="0" w:oddHBand="0" w:evenHBand="1"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6C1B77">
            <w:pPr>
              <w:pStyle w:val="ListNumber2"/>
            </w:pPr>
            <w:r w:rsidRPr="007A07BC">
              <w:t>Training needs identified have been followed up?</w:t>
            </w:r>
          </w:p>
        </w:tc>
        <w:tc>
          <w:tcPr>
            <w:tcW w:w="1134" w:type="dxa"/>
          </w:tcPr>
          <w:p w:rsidR="00E004B8" w:rsidRPr="007A07BC" w:rsidRDefault="00E004B8" w:rsidP="007A07BC">
            <w:pPr>
              <w:rPr>
                <w:rFonts w:cs="Arial"/>
              </w:rPr>
            </w:pPr>
          </w:p>
        </w:tc>
        <w:tc>
          <w:tcPr>
            <w:tcW w:w="567"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r w:rsidR="003F3035" w:rsidRPr="007A07BC" w:rsidTr="00B61633">
        <w:trPr>
          <w:cnfStyle w:val="000000100000" w:firstRow="0" w:lastRow="0" w:firstColumn="0" w:lastColumn="0" w:oddVBand="0" w:evenVBand="0" w:oddHBand="1" w:evenHBand="0" w:firstRowFirstColumn="0" w:firstRowLastColumn="0" w:lastRowFirstColumn="0" w:lastRowLastColumn="0"/>
        </w:trPr>
        <w:tc>
          <w:tcPr>
            <w:tcW w:w="704" w:type="dxa"/>
          </w:tcPr>
          <w:p w:rsidR="00E004B8" w:rsidRPr="007A07BC" w:rsidRDefault="00E004B8" w:rsidP="007A07BC">
            <w:pPr>
              <w:rPr>
                <w:rFonts w:cs="Arial"/>
              </w:rPr>
            </w:pPr>
          </w:p>
        </w:tc>
        <w:tc>
          <w:tcPr>
            <w:tcW w:w="6662" w:type="dxa"/>
          </w:tcPr>
          <w:p w:rsidR="00E004B8" w:rsidRPr="007A07BC" w:rsidRDefault="00E004B8" w:rsidP="006C1B77">
            <w:pPr>
              <w:pStyle w:val="ListNumber2"/>
            </w:pPr>
            <w:r w:rsidRPr="007A07BC">
              <w:t>Have the results been fed back to the probate staff?</w:t>
            </w:r>
          </w:p>
        </w:tc>
        <w:tc>
          <w:tcPr>
            <w:tcW w:w="1134" w:type="dxa"/>
          </w:tcPr>
          <w:p w:rsidR="00E004B8" w:rsidRPr="007A07BC" w:rsidRDefault="00E004B8" w:rsidP="007A07BC">
            <w:pPr>
              <w:rPr>
                <w:rFonts w:cs="Arial"/>
              </w:rPr>
            </w:pPr>
          </w:p>
        </w:tc>
        <w:tc>
          <w:tcPr>
            <w:tcW w:w="567"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516"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c>
          <w:tcPr>
            <w:tcW w:w="618" w:type="dxa"/>
          </w:tcPr>
          <w:p w:rsidR="00E004B8" w:rsidRPr="007A07BC" w:rsidRDefault="00F74545" w:rsidP="007A07BC">
            <w:pPr>
              <w:rPr>
                <w:rFonts w:cs="Arial"/>
              </w:rPr>
            </w:pPr>
            <w:r w:rsidRPr="008D4AD7">
              <w:rPr>
                <w:rFonts w:cs="Arial"/>
                <w:bCs/>
                <w:lang w:eastAsia="en-US"/>
              </w:rPr>
              <w:fldChar w:fldCharType="begin">
                <w:ffData>
                  <w:name w:val="Check1"/>
                  <w:enabled/>
                  <w:calcOnExit w:val="0"/>
                  <w:checkBox>
                    <w:sizeAuto/>
                    <w:default w:val="0"/>
                  </w:checkBox>
                </w:ffData>
              </w:fldChar>
            </w:r>
            <w:r w:rsidRPr="008D4AD7">
              <w:rPr>
                <w:rFonts w:cs="Arial"/>
                <w:bCs/>
                <w:lang w:eastAsia="en-US"/>
              </w:rPr>
              <w:instrText xml:space="preserve"> FORMCHECKBOX </w:instrText>
            </w:r>
            <w:r>
              <w:rPr>
                <w:rFonts w:cs="Arial"/>
                <w:bCs/>
                <w:lang w:eastAsia="en-US"/>
              </w:rPr>
            </w:r>
            <w:r>
              <w:rPr>
                <w:rFonts w:cs="Arial"/>
                <w:bCs/>
                <w:lang w:eastAsia="en-US"/>
              </w:rPr>
              <w:fldChar w:fldCharType="separate"/>
            </w:r>
            <w:r w:rsidRPr="008D4AD7">
              <w:rPr>
                <w:rFonts w:cs="Arial"/>
                <w:bCs/>
                <w:lang w:eastAsia="en-US"/>
              </w:rPr>
              <w:fldChar w:fldCharType="end"/>
            </w:r>
          </w:p>
        </w:tc>
      </w:tr>
    </w:tbl>
    <w:p w:rsidR="00E004B8" w:rsidRPr="00F54E6A" w:rsidRDefault="00E004B8" w:rsidP="007A07BC">
      <w:pPr>
        <w:pStyle w:val="BodyText"/>
      </w:pPr>
    </w:p>
    <w:tbl>
      <w:tblPr>
        <w:tblStyle w:val="ICAEWtable"/>
        <w:tblW w:w="10267" w:type="dxa"/>
        <w:tblLook w:val="04A0" w:firstRow="1" w:lastRow="0" w:firstColumn="1" w:lastColumn="0" w:noHBand="0" w:noVBand="1"/>
      </w:tblPr>
      <w:tblGrid>
        <w:gridCol w:w="689"/>
        <w:gridCol w:w="9578"/>
      </w:tblGrid>
      <w:tr w:rsidR="00FB3953" w:rsidTr="006C1B77">
        <w:trPr>
          <w:cnfStyle w:val="100000000000" w:firstRow="1" w:lastRow="0" w:firstColumn="0" w:lastColumn="0" w:oddVBand="0" w:evenVBand="0" w:oddHBand="0" w:evenHBand="0" w:firstRowFirstColumn="0" w:firstRowLastColumn="0" w:lastRowFirstColumn="0" w:lastRowLastColumn="0"/>
          <w:trHeight w:val="288"/>
        </w:trPr>
        <w:tc>
          <w:tcPr>
            <w:tcW w:w="689" w:type="dxa"/>
          </w:tcPr>
          <w:bookmarkEnd w:id="0"/>
          <w:p w:rsidR="00FB3953" w:rsidRDefault="00FB3953" w:rsidP="00170447">
            <w:pPr>
              <w:pStyle w:val="BodyText"/>
            </w:pPr>
            <w:r>
              <w:t>6.0</w:t>
            </w:r>
          </w:p>
        </w:tc>
        <w:tc>
          <w:tcPr>
            <w:tcW w:w="9578" w:type="dxa"/>
          </w:tcPr>
          <w:p w:rsidR="00FB3953" w:rsidRDefault="00FB3953" w:rsidP="00170447">
            <w:pPr>
              <w:pStyle w:val="BodyText"/>
            </w:pPr>
            <w:r>
              <w:t>Matters arising and action taken</w:t>
            </w:r>
          </w:p>
        </w:tc>
      </w:tr>
      <w:tr w:rsidR="00FB3953" w:rsidTr="006C1B77">
        <w:trPr>
          <w:cnfStyle w:val="000000100000" w:firstRow="0" w:lastRow="0" w:firstColumn="0" w:lastColumn="0" w:oddVBand="0" w:evenVBand="0" w:oddHBand="1" w:evenHBand="0" w:firstRowFirstColumn="0" w:firstRowLastColumn="0" w:lastRowFirstColumn="0" w:lastRowLastColumn="0"/>
          <w:trHeight w:val="4078"/>
        </w:trPr>
        <w:tc>
          <w:tcPr>
            <w:tcW w:w="689" w:type="dxa"/>
          </w:tcPr>
          <w:p w:rsidR="00FB3953" w:rsidRDefault="00FB3953" w:rsidP="00170447">
            <w:pPr>
              <w:pStyle w:val="BodyText"/>
            </w:pPr>
          </w:p>
        </w:tc>
        <w:tc>
          <w:tcPr>
            <w:tcW w:w="9578" w:type="dxa"/>
          </w:tcPr>
          <w:p w:rsidR="00FB3953" w:rsidRDefault="00CE33C8" w:rsidP="00170447">
            <w:pPr>
              <w:pStyle w:val="BodyText"/>
            </w:pPr>
            <w:r w:rsidRPr="007A13CB">
              <w:rPr>
                <w:bCs/>
              </w:rPr>
              <w:fldChar w:fldCharType="begin">
                <w:ffData>
                  <w:name w:val="Text46"/>
                  <w:enabled/>
                  <w:calcOnExit w:val="0"/>
                  <w:textInput/>
                </w:ffData>
              </w:fldChar>
            </w:r>
            <w:r w:rsidRPr="007A13CB">
              <w:rPr>
                <w:bCs/>
              </w:rPr>
              <w:instrText xml:space="preserve"> FORMTEXT </w:instrText>
            </w:r>
            <w:r w:rsidRPr="007A13CB">
              <w:rPr>
                <w:bCs/>
              </w:rPr>
            </w:r>
            <w:r w:rsidRPr="007A13CB">
              <w:rPr>
                <w:bCs/>
              </w:rPr>
              <w:fldChar w:fldCharType="separate"/>
            </w:r>
            <w:r w:rsidRPr="007A13CB">
              <w:rPr>
                <w:bCs/>
              </w:rPr>
              <w:t> </w:t>
            </w:r>
            <w:r w:rsidRPr="007A13CB">
              <w:rPr>
                <w:bCs/>
              </w:rPr>
              <w:t> </w:t>
            </w:r>
            <w:r w:rsidRPr="007A13CB">
              <w:rPr>
                <w:bCs/>
              </w:rPr>
              <w:t> </w:t>
            </w:r>
            <w:r w:rsidRPr="007A13CB">
              <w:rPr>
                <w:bCs/>
              </w:rPr>
              <w:t> </w:t>
            </w:r>
            <w:r w:rsidRPr="007A13CB">
              <w:rPr>
                <w:bCs/>
              </w:rPr>
              <w:t> </w:t>
            </w:r>
            <w:r w:rsidRPr="007A13CB">
              <w:fldChar w:fldCharType="end"/>
            </w: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p w:rsidR="00FB3953" w:rsidRDefault="00FB3953" w:rsidP="00170447">
            <w:pPr>
              <w:pStyle w:val="BodyText"/>
            </w:pPr>
          </w:p>
        </w:tc>
      </w:tr>
    </w:tbl>
    <w:p w:rsidR="00BE28FA" w:rsidRDefault="00BE28FA" w:rsidP="00BE28FA"/>
    <w:p w:rsidR="00BE28FA" w:rsidRDefault="00BE28FA" w:rsidP="00BE28FA">
      <w:pPr>
        <w:rPr>
          <w:rFonts w:cs="Arial"/>
          <w:bCs/>
          <w:kern w:val="36"/>
        </w:rPr>
      </w:pPr>
    </w:p>
    <w:p w:rsidR="00BE28FA" w:rsidRPr="00E45FD8" w:rsidRDefault="00BE28FA" w:rsidP="00BE28FA">
      <w:pPr>
        <w:pStyle w:val="Bodycopy"/>
        <w:rPr>
          <w:rFonts w:cs="Arial"/>
          <w:sz w:val="16"/>
          <w:szCs w:val="16"/>
        </w:rPr>
      </w:pPr>
      <w:r>
        <w:rPr>
          <w:rFonts w:cs="Arial"/>
          <w:sz w:val="16"/>
          <w:szCs w:val="16"/>
        </w:rPr>
        <w:t>© ICAEW 2017</w:t>
      </w:r>
      <w:r w:rsidRPr="00E45FD8">
        <w:rPr>
          <w:rFonts w:cs="Arial"/>
          <w:sz w:val="16"/>
          <w:szCs w:val="16"/>
        </w:rPr>
        <w:t>  All rights reserved.</w:t>
      </w:r>
    </w:p>
    <w:p w:rsidR="00BE28FA" w:rsidRPr="00E45FD8" w:rsidRDefault="00BE28FA" w:rsidP="00BE28FA">
      <w:pPr>
        <w:rPr>
          <w:rFonts w:cs="Arial"/>
          <w:sz w:val="16"/>
          <w:szCs w:val="16"/>
        </w:rPr>
      </w:pPr>
      <w:r w:rsidRPr="00E45FD8">
        <w:rPr>
          <w:rFonts w:cs="Arial"/>
          <w:sz w:val="16"/>
          <w:szCs w:val="16"/>
        </w:rPr>
        <w:t>ICAEW cannot accept responsibility for any person acting or refraining to act as a result of any material contained in this helpsheet. This helpsheet is designed to alert members to an important issue of general application. It is not intended to be a definitive statement covering all aspects but is a brief comment on a specific point.</w:t>
      </w:r>
    </w:p>
    <w:p w:rsidR="00BE28FA" w:rsidRPr="00E45FD8" w:rsidRDefault="00BE28FA" w:rsidP="00BE28FA">
      <w:pPr>
        <w:rPr>
          <w:rFonts w:cs="Arial"/>
          <w:sz w:val="16"/>
          <w:szCs w:val="16"/>
        </w:rPr>
      </w:pPr>
    </w:p>
    <w:p w:rsidR="00BE28FA" w:rsidRPr="00E45FD8" w:rsidRDefault="00BE28FA" w:rsidP="00BE28FA">
      <w:pPr>
        <w:rPr>
          <w:rFonts w:cs="Arial"/>
          <w:sz w:val="16"/>
          <w:szCs w:val="16"/>
        </w:rPr>
      </w:pPr>
      <w:r w:rsidRPr="00E45FD8">
        <w:rPr>
          <w:rFonts w:cs="Arial"/>
          <w:sz w:val="16"/>
          <w:szCs w:val="16"/>
        </w:rPr>
        <w:t>ICAEW members have permission to use and reproduce this helpsheet on the following conditions:</w:t>
      </w:r>
    </w:p>
    <w:p w:rsidR="00BE28FA" w:rsidRPr="00E45FD8" w:rsidRDefault="00BE28FA" w:rsidP="00BE28FA">
      <w:pPr>
        <w:rPr>
          <w:rFonts w:cs="Arial"/>
          <w:sz w:val="16"/>
          <w:szCs w:val="16"/>
        </w:rPr>
      </w:pPr>
    </w:p>
    <w:p w:rsidR="00BE28FA" w:rsidRPr="00E45FD8" w:rsidRDefault="00BE28FA" w:rsidP="00BE28FA">
      <w:pPr>
        <w:numPr>
          <w:ilvl w:val="0"/>
          <w:numId w:val="27"/>
        </w:numPr>
        <w:spacing w:line="240" w:lineRule="auto"/>
        <w:contextualSpacing/>
        <w:rPr>
          <w:rFonts w:cs="Arial"/>
          <w:sz w:val="16"/>
          <w:szCs w:val="16"/>
        </w:rPr>
      </w:pPr>
      <w:r w:rsidRPr="00E45FD8">
        <w:rPr>
          <w:rFonts w:cs="Arial"/>
          <w:sz w:val="16"/>
          <w:szCs w:val="16"/>
        </w:rPr>
        <w:t>This permission is strictly limited to ICAEW members only who are using the helpsheet for guidance only.</w:t>
      </w:r>
    </w:p>
    <w:p w:rsidR="00BE28FA" w:rsidRPr="00E45FD8" w:rsidRDefault="00BE28FA" w:rsidP="00BE28FA">
      <w:pPr>
        <w:numPr>
          <w:ilvl w:val="0"/>
          <w:numId w:val="27"/>
        </w:numPr>
        <w:spacing w:line="240" w:lineRule="auto"/>
        <w:contextualSpacing/>
        <w:rPr>
          <w:rFonts w:cs="Arial"/>
          <w:sz w:val="16"/>
          <w:szCs w:val="16"/>
        </w:rPr>
      </w:pPr>
      <w:r w:rsidRPr="00E45FD8">
        <w:rPr>
          <w:rFonts w:cs="Arial"/>
          <w:sz w:val="16"/>
          <w:szCs w:val="16"/>
        </w:rPr>
        <w:t>The helpsheet is to be reproduced for personal, non-commercial use only and is not for re-distribution.</w:t>
      </w:r>
    </w:p>
    <w:p w:rsidR="00BE28FA" w:rsidRPr="00E45FD8" w:rsidRDefault="00BE28FA" w:rsidP="00BE28FA">
      <w:pPr>
        <w:rPr>
          <w:rFonts w:cs="Arial"/>
          <w:sz w:val="16"/>
          <w:szCs w:val="16"/>
        </w:rPr>
      </w:pPr>
    </w:p>
    <w:p w:rsidR="00BE28FA" w:rsidRPr="00BE28FA" w:rsidRDefault="00BE28FA" w:rsidP="00BE28FA">
      <w:pPr>
        <w:rPr>
          <w:rFonts w:cs="Arial"/>
          <w:sz w:val="16"/>
          <w:szCs w:val="16"/>
        </w:rPr>
      </w:pPr>
      <w:r w:rsidRPr="00E45FD8">
        <w:rPr>
          <w:rFonts w:cs="Arial"/>
          <w:sz w:val="16"/>
          <w:szCs w:val="16"/>
        </w:rPr>
        <w:t>For further details members are invited to telephone the Technical Advisory Service</w:t>
      </w:r>
      <w:r w:rsidRPr="00E45FD8">
        <w:rPr>
          <w:rFonts w:cs="Arial"/>
          <w:b/>
          <w:bCs/>
          <w:sz w:val="16"/>
          <w:szCs w:val="16"/>
        </w:rPr>
        <w:t xml:space="preserve"> T</w:t>
      </w:r>
      <w:r w:rsidRPr="00E45FD8">
        <w:rPr>
          <w:rFonts w:cs="Arial"/>
          <w:sz w:val="16"/>
          <w:szCs w:val="16"/>
        </w:rPr>
        <w:t xml:space="preserve"> +44 (0)1908 248250. The Technical Advisory Service comprises the technical enquiries, ethics advice and anti-money laundering helplines. For further details visit </w:t>
      </w:r>
      <w:hyperlink r:id="rId16" w:history="1">
        <w:r w:rsidRPr="00E45FD8">
          <w:rPr>
            <w:rFonts w:cs="Arial"/>
            <w:color w:val="CC0000"/>
            <w:sz w:val="16"/>
            <w:szCs w:val="16"/>
            <w:u w:val="single" w:color="CC0000"/>
          </w:rPr>
          <w:t>icaew.com/tas</w:t>
        </w:r>
      </w:hyperlink>
      <w:r w:rsidRPr="00E45FD8">
        <w:rPr>
          <w:rFonts w:cs="Arial"/>
          <w:sz w:val="16"/>
          <w:szCs w:val="16"/>
        </w:rPr>
        <w:t>.</w:t>
      </w:r>
    </w:p>
    <w:sectPr w:rsidR="00BE28FA" w:rsidRPr="00BE28FA"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18" w:rsidRDefault="00533518">
      <w:r>
        <w:separator/>
      </w:r>
    </w:p>
  </w:endnote>
  <w:endnote w:type="continuationSeparator" w:id="0">
    <w:p w:rsidR="00533518" w:rsidRDefault="0053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18" w:rsidRDefault="00533518"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533518" w:rsidRPr="00824549" w:rsidTr="007A07BC">
      <w:tc>
        <w:tcPr>
          <w:tcW w:w="4815" w:type="dxa"/>
          <w:tcBorders>
            <w:top w:val="single" w:sz="4" w:space="0" w:color="E30613" w:themeColor="background2"/>
          </w:tcBorders>
          <w:shd w:val="clear" w:color="auto" w:fill="auto"/>
        </w:tcPr>
        <w:p w:rsidR="00533518" w:rsidRPr="00B53EF6" w:rsidRDefault="00533518" w:rsidP="007A07BC">
          <w:pPr>
            <w:pStyle w:val="Footer"/>
          </w:pPr>
        </w:p>
        <w:p w:rsidR="00533518" w:rsidRPr="00953929" w:rsidRDefault="00533518" w:rsidP="00DF69A0">
          <w:pPr>
            <w:pStyle w:val="Footer"/>
            <w:rPr>
              <w:b/>
              <w:sz w:val="8"/>
            </w:rPr>
          </w:pPr>
          <w:r>
            <w:rPr>
              <w:rFonts w:cs="Arial"/>
            </w:rPr>
            <w:t xml:space="preserve">© </w:t>
          </w:r>
          <w:r>
            <w:t xml:space="preserve">ICAEW 2017 probate checklist </w:t>
          </w:r>
        </w:p>
      </w:tc>
      <w:tc>
        <w:tcPr>
          <w:tcW w:w="4816" w:type="dxa"/>
          <w:tcBorders>
            <w:top w:val="single" w:sz="4" w:space="0" w:color="E30613" w:themeColor="background2"/>
          </w:tcBorders>
          <w:shd w:val="clear" w:color="auto" w:fill="auto"/>
        </w:tcPr>
        <w:p w:rsidR="00533518" w:rsidRPr="00B62098" w:rsidRDefault="00533518" w:rsidP="007A07BC">
          <w:pPr>
            <w:pStyle w:val="Footer"/>
            <w:jc w:val="right"/>
          </w:pPr>
        </w:p>
        <w:p w:rsidR="00533518" w:rsidRPr="005E6231" w:rsidRDefault="00533518" w:rsidP="007A07BC">
          <w:pPr>
            <w:pStyle w:val="Footer"/>
            <w:jc w:val="right"/>
          </w:pPr>
          <w:r>
            <w:t xml:space="preserve">Page </w:t>
          </w:r>
          <w:r>
            <w:fldChar w:fldCharType="begin"/>
          </w:r>
          <w:r>
            <w:instrText xml:space="preserve"> page</w:instrText>
          </w:r>
          <w:r>
            <w:fldChar w:fldCharType="separate"/>
          </w:r>
          <w:r w:rsidR="006610BC">
            <w:rPr>
              <w:noProof/>
            </w:rPr>
            <w:t>1</w:t>
          </w:r>
          <w:r>
            <w:fldChar w:fldCharType="end"/>
          </w:r>
          <w:r>
            <w:t xml:space="preserve"> of </w:t>
          </w:r>
          <w:fldSimple w:instr=" numpages ">
            <w:r w:rsidR="006610BC">
              <w:rPr>
                <w:noProof/>
              </w:rPr>
              <w:t>8</w:t>
            </w:r>
          </w:fldSimple>
        </w:p>
      </w:tc>
    </w:tr>
  </w:tbl>
  <w:p w:rsidR="00533518" w:rsidRPr="00B53EF6" w:rsidRDefault="00533518"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18" w:rsidRDefault="00533518"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533518" w:rsidRPr="00824549" w:rsidTr="007A07BC">
      <w:tc>
        <w:tcPr>
          <w:tcW w:w="4815" w:type="dxa"/>
          <w:tcBorders>
            <w:top w:val="single" w:sz="4" w:space="0" w:color="E30613" w:themeColor="background2"/>
          </w:tcBorders>
          <w:shd w:val="clear" w:color="auto" w:fill="auto"/>
        </w:tcPr>
        <w:p w:rsidR="00533518" w:rsidRPr="00953929" w:rsidRDefault="00533518" w:rsidP="007A07BC">
          <w:pPr>
            <w:pStyle w:val="Footer"/>
            <w:rPr>
              <w:sz w:val="8"/>
            </w:rPr>
          </w:pPr>
        </w:p>
        <w:p w:rsidR="00533518" w:rsidRPr="00953929" w:rsidRDefault="00533518" w:rsidP="007A07BC">
          <w:pPr>
            <w:pStyle w:val="Footer"/>
            <w:rPr>
              <w:b/>
              <w:sz w:val="8"/>
            </w:rPr>
          </w:pPr>
          <w:fldSimple w:instr=" FILENAME   \* MERGEFORMAT ">
            <w:r>
              <w:rPr>
                <w:noProof/>
              </w:rPr>
              <w:t>Document1</w:t>
            </w:r>
          </w:fldSimple>
        </w:p>
      </w:tc>
      <w:tc>
        <w:tcPr>
          <w:tcW w:w="4816" w:type="dxa"/>
          <w:tcBorders>
            <w:top w:val="single" w:sz="4" w:space="0" w:color="E30613" w:themeColor="background2"/>
          </w:tcBorders>
          <w:shd w:val="clear" w:color="auto" w:fill="auto"/>
        </w:tcPr>
        <w:p w:rsidR="00533518" w:rsidRPr="00953929" w:rsidRDefault="00533518" w:rsidP="007A07BC">
          <w:pPr>
            <w:pStyle w:val="Footer"/>
            <w:jc w:val="right"/>
            <w:rPr>
              <w:sz w:val="8"/>
            </w:rPr>
          </w:pPr>
        </w:p>
        <w:p w:rsidR="00533518" w:rsidRPr="005E6231" w:rsidRDefault="00533518" w:rsidP="007A07BC">
          <w:pPr>
            <w:pStyle w:val="Footer"/>
            <w:jc w:val="right"/>
          </w:pPr>
          <w:r>
            <w:t xml:space="preserve">Page </w:t>
          </w:r>
          <w:r>
            <w:fldChar w:fldCharType="begin"/>
          </w:r>
          <w:r>
            <w:instrText xml:space="preserve"> page</w:instrText>
          </w:r>
          <w:r>
            <w:fldChar w:fldCharType="separate"/>
          </w:r>
          <w:r>
            <w:rPr>
              <w:noProof/>
            </w:rPr>
            <w:t>1</w:t>
          </w:r>
          <w:r>
            <w:fldChar w:fldCharType="end"/>
          </w:r>
          <w:r>
            <w:t xml:space="preserve"> of </w:t>
          </w:r>
          <w:fldSimple w:instr=" numpages ">
            <w:r>
              <w:rPr>
                <w:noProof/>
              </w:rPr>
              <w:t>1</w:t>
            </w:r>
          </w:fldSimple>
        </w:p>
      </w:tc>
    </w:tr>
  </w:tbl>
  <w:p w:rsidR="00533518" w:rsidRPr="00AD2C76" w:rsidRDefault="00533518"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18" w:rsidRDefault="00533518">
      <w:r>
        <w:separator/>
      </w:r>
    </w:p>
  </w:footnote>
  <w:footnote w:type="continuationSeparator" w:id="0">
    <w:p w:rsidR="00533518" w:rsidRDefault="00533518">
      <w:r>
        <w:continuationSeparator/>
      </w:r>
    </w:p>
  </w:footnote>
  <w:footnote w:id="1">
    <w:p w:rsidR="00533518" w:rsidRDefault="00533518" w:rsidP="007A07BC">
      <w:pPr>
        <w:pStyle w:val="FootnoteText"/>
      </w:pPr>
      <w:r>
        <w:rPr>
          <w:rStyle w:val="FootnoteReference"/>
        </w:rPr>
        <w:footnoteRef/>
      </w:r>
      <w:r>
        <w:t xml:space="preserve"> The preparation of papers to apply for a grant of probate or letters of administration.</w:t>
      </w:r>
    </w:p>
  </w:footnote>
  <w:footnote w:id="2">
    <w:p w:rsidR="00533518" w:rsidRDefault="00533518" w:rsidP="007A07BC">
      <w:pPr>
        <w:pStyle w:val="FootnoteText"/>
      </w:pPr>
      <w:r>
        <w:rPr>
          <w:rStyle w:val="FootnoteReference"/>
        </w:rPr>
        <w:footnoteRef/>
      </w:r>
      <w:r>
        <w:t xml:space="preserve"> </w:t>
      </w:r>
      <w:r w:rsidRPr="00416744">
        <w:t xml:space="preserve">Following a grant of probate or letters of administration, collecting in the assets of an estate, settling the liabilities and distributing the remainder in accordance with a will or letters </w:t>
      </w:r>
      <w:r>
        <w:t>of</w:t>
      </w:r>
      <w:r w:rsidRPr="00416744">
        <w:t xml:space="preserve"> administration</w:t>
      </w:r>
      <w:r>
        <w:t>.</w:t>
      </w:r>
    </w:p>
  </w:footnote>
  <w:footnote w:id="3">
    <w:p w:rsidR="00533518" w:rsidRPr="003F3035" w:rsidRDefault="00533518" w:rsidP="007A07BC">
      <w:pPr>
        <w:pStyle w:val="FootnoteText"/>
        <w:rPr>
          <w:rFonts w:ascii="Arial" w:hAnsi="Arial" w:cs="Arial"/>
          <w:sz w:val="18"/>
          <w:szCs w:val="18"/>
        </w:rPr>
      </w:pPr>
      <w:r w:rsidRPr="003F3035">
        <w:rPr>
          <w:rStyle w:val="FootnoteReference"/>
          <w:rFonts w:ascii="Arial" w:hAnsi="Arial" w:cs="Arial"/>
          <w:sz w:val="18"/>
          <w:szCs w:val="18"/>
        </w:rPr>
        <w:footnoteRef/>
      </w:r>
      <w:r w:rsidRPr="003F3035">
        <w:rPr>
          <w:rFonts w:ascii="Arial" w:hAnsi="Arial" w:cs="Arial"/>
          <w:sz w:val="18"/>
          <w:szCs w:val="18"/>
        </w:rPr>
        <w:t xml:space="preserve"> Includes any individual or person who is held out as being a director, partner, member, or member of the governing body.</w:t>
      </w:r>
    </w:p>
  </w:footnote>
  <w:footnote w:id="4">
    <w:p w:rsidR="00533518" w:rsidRPr="003F3035" w:rsidRDefault="00533518" w:rsidP="007A07BC">
      <w:pPr>
        <w:pStyle w:val="FootnoteText"/>
        <w:rPr>
          <w:rFonts w:ascii="Arial" w:hAnsi="Arial" w:cs="Arial"/>
          <w:sz w:val="18"/>
          <w:szCs w:val="18"/>
        </w:rPr>
      </w:pPr>
      <w:r w:rsidRPr="003F3035">
        <w:rPr>
          <w:rStyle w:val="FootnoteReference"/>
          <w:rFonts w:ascii="Arial" w:hAnsi="Arial" w:cs="Arial"/>
          <w:sz w:val="18"/>
          <w:szCs w:val="18"/>
        </w:rPr>
        <w:footnoteRef/>
      </w:r>
      <w:r w:rsidRPr="003F3035">
        <w:rPr>
          <w:rFonts w:ascii="Arial" w:hAnsi="Arial" w:cs="Arial"/>
          <w:sz w:val="18"/>
          <w:szCs w:val="18"/>
        </w:rPr>
        <w:t xml:space="preserve"> Covers both ‘Probate work: The preparation of papers to apply for a grant of probate or letters of administration' and ‘Estate Administration: Following a grant of probate or letters of administration, collecting in the assets of an estate, settling the liabilities and distributing the remainder in accordance with a will or letters of  administration’.</w:t>
      </w:r>
    </w:p>
  </w:footnote>
  <w:footnote w:id="5">
    <w:p w:rsidR="00533518" w:rsidRDefault="00533518" w:rsidP="007A07BC">
      <w:pPr>
        <w:pStyle w:val="FootnoteText"/>
      </w:pPr>
      <w:r w:rsidRPr="003F3035">
        <w:rPr>
          <w:rStyle w:val="FootnoteReference"/>
          <w:rFonts w:ascii="Arial" w:hAnsi="Arial" w:cs="Arial"/>
          <w:sz w:val="18"/>
          <w:szCs w:val="18"/>
        </w:rPr>
        <w:footnoteRef/>
      </w:r>
      <w:r w:rsidRPr="003F3035">
        <w:rPr>
          <w:rFonts w:ascii="Arial" w:hAnsi="Arial" w:cs="Arial"/>
          <w:sz w:val="18"/>
          <w:szCs w:val="18"/>
        </w:rPr>
        <w:t xml:space="preserve"> Each principal who is not an accredited probate firm, a registered auditor, a DPB (Investment Business) licensed firm, a member of ICAEW, a member of the Institute of Chartered Accountants of Scotland, a member of Chartered Accountants Ireland or another approved regulator must hold affiliate status under these regulations, ICAEW’s Audit Regulations, ICAEW’s DPB (Investment Business) Handbook, ICAEW’s Insolvency Regulations or ICAEW’s regulations governing the use of the description ‘Chartered Accountants’ and general affiliates.</w:t>
      </w:r>
    </w:p>
  </w:footnote>
  <w:footnote w:id="6">
    <w:p w:rsidR="00533518" w:rsidRPr="003F3035" w:rsidRDefault="00533518" w:rsidP="007A07BC">
      <w:pPr>
        <w:rPr>
          <w:sz w:val="18"/>
          <w:szCs w:val="18"/>
        </w:rPr>
      </w:pPr>
      <w:r w:rsidRPr="003F3035">
        <w:rPr>
          <w:rStyle w:val="FootnoteReference"/>
          <w:sz w:val="18"/>
          <w:szCs w:val="18"/>
        </w:rPr>
        <w:footnoteRef/>
      </w:r>
      <w:r w:rsidRPr="003F3035">
        <w:rPr>
          <w:sz w:val="18"/>
          <w:szCs w:val="18"/>
        </w:rPr>
        <w:t xml:space="preserve"> Particularly where the firm is a sole practitioner, additional measures will need to be in place to protect the interests of clients in the event of the death or incapacity of the practitioner. This may simply be an arrangement for another person to access the firm’s records and then make arrangements for the authorised work to be transferred to another probate practitioner.</w:t>
      </w:r>
    </w:p>
  </w:footnote>
  <w:footnote w:id="7">
    <w:p w:rsidR="00533518" w:rsidRPr="003F3035" w:rsidRDefault="00533518" w:rsidP="007A07BC">
      <w:pPr>
        <w:pStyle w:val="FootnoteText"/>
        <w:rPr>
          <w:rFonts w:ascii="Arial" w:hAnsi="Arial" w:cs="Arial"/>
          <w:sz w:val="18"/>
          <w:szCs w:val="18"/>
        </w:rPr>
      </w:pPr>
      <w:r w:rsidRPr="003F3035">
        <w:rPr>
          <w:rStyle w:val="FootnoteReference"/>
          <w:rFonts w:ascii="Arial" w:hAnsi="Arial" w:cs="Arial"/>
          <w:sz w:val="18"/>
          <w:szCs w:val="18"/>
        </w:rPr>
        <w:footnoteRef/>
      </w:r>
      <w:r w:rsidRPr="003F3035">
        <w:rPr>
          <w:rFonts w:ascii="Arial" w:hAnsi="Arial" w:cs="Arial"/>
          <w:sz w:val="18"/>
          <w:szCs w:val="18"/>
        </w:rPr>
        <w:t xml:space="preserve"> These arrangements need to include informing new principals, employees or shareholders who are non-authorised persons of the duties imposed on them by sections 90 and 176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18" w:rsidRPr="00BF77C3" w:rsidRDefault="00533518"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18" w:rsidRPr="006E3BC3" w:rsidRDefault="00533518"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2"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E2001"/>
    <w:multiLevelType w:val="hybridMultilevel"/>
    <w:tmpl w:val="543C1064"/>
    <w:lvl w:ilvl="0" w:tplc="0FE63FB4">
      <w:start w:val="5"/>
      <w:numFmt w:val="bullet"/>
      <w:lvlText w:val="-"/>
      <w:lvlJc w:val="left"/>
      <w:pPr>
        <w:ind w:left="360" w:hanging="360"/>
      </w:pPr>
      <w:rPr>
        <w:rFonts w:ascii="Calibri" w:eastAsiaTheme="minorEastAsia"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7A6F95"/>
    <w:multiLevelType w:val="multilevel"/>
    <w:tmpl w:val="3EA82732"/>
    <w:lvl w:ilvl="0">
      <w:start w:val="1"/>
      <w:numFmt w:val="upperLetter"/>
      <w:pStyle w:val="ListNumber"/>
      <w:lvlText w:val="%1)"/>
      <w:lvlJc w:val="left"/>
      <w:pPr>
        <w:ind w:left="357" w:hanging="357"/>
      </w:pPr>
      <w:rPr>
        <w:rFonts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wiC9uJ/OvdNzf4I9T6IjONuRQUP9H9DEolNbpi+3aavizDV5AG0G5LZyanokWWSmUDSVB1O7RAsWqUvfuzPxyQ==" w:salt="08g0eXTK4OQUYUt+6PM6Ng=="/>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B8"/>
    <w:rsid w:val="00011714"/>
    <w:rsid w:val="0002207F"/>
    <w:rsid w:val="00022A49"/>
    <w:rsid w:val="00036B83"/>
    <w:rsid w:val="0004441E"/>
    <w:rsid w:val="00044DC2"/>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0F58CB"/>
    <w:rsid w:val="00100726"/>
    <w:rsid w:val="00121C59"/>
    <w:rsid w:val="00122D1C"/>
    <w:rsid w:val="00125AF8"/>
    <w:rsid w:val="00131D9D"/>
    <w:rsid w:val="00135EF5"/>
    <w:rsid w:val="00142C7B"/>
    <w:rsid w:val="0014394F"/>
    <w:rsid w:val="00170447"/>
    <w:rsid w:val="001859E0"/>
    <w:rsid w:val="00191962"/>
    <w:rsid w:val="00196302"/>
    <w:rsid w:val="001A3DD0"/>
    <w:rsid w:val="001A5202"/>
    <w:rsid w:val="001A6D7B"/>
    <w:rsid w:val="001B1995"/>
    <w:rsid w:val="001B381C"/>
    <w:rsid w:val="001D16DD"/>
    <w:rsid w:val="001D4A17"/>
    <w:rsid w:val="001F0156"/>
    <w:rsid w:val="002043BD"/>
    <w:rsid w:val="00213242"/>
    <w:rsid w:val="00231332"/>
    <w:rsid w:val="0023202B"/>
    <w:rsid w:val="00262519"/>
    <w:rsid w:val="00266693"/>
    <w:rsid w:val="002673B6"/>
    <w:rsid w:val="00270CC3"/>
    <w:rsid w:val="00274DF6"/>
    <w:rsid w:val="002B0191"/>
    <w:rsid w:val="002B3ACC"/>
    <w:rsid w:val="002B72FC"/>
    <w:rsid w:val="002C2FFD"/>
    <w:rsid w:val="002C6D24"/>
    <w:rsid w:val="002D77F5"/>
    <w:rsid w:val="002F54B6"/>
    <w:rsid w:val="00301A7F"/>
    <w:rsid w:val="00322535"/>
    <w:rsid w:val="00351EE2"/>
    <w:rsid w:val="00371A42"/>
    <w:rsid w:val="003756B5"/>
    <w:rsid w:val="00375790"/>
    <w:rsid w:val="00380268"/>
    <w:rsid w:val="0039400A"/>
    <w:rsid w:val="003B183E"/>
    <w:rsid w:val="003C2869"/>
    <w:rsid w:val="003C4D3E"/>
    <w:rsid w:val="003D1C88"/>
    <w:rsid w:val="003D27B7"/>
    <w:rsid w:val="003D6110"/>
    <w:rsid w:val="003E2BE0"/>
    <w:rsid w:val="003F3035"/>
    <w:rsid w:val="003F72A8"/>
    <w:rsid w:val="003F733A"/>
    <w:rsid w:val="004077FD"/>
    <w:rsid w:val="0042424F"/>
    <w:rsid w:val="00430E4E"/>
    <w:rsid w:val="00443D8F"/>
    <w:rsid w:val="00455DE7"/>
    <w:rsid w:val="0046302A"/>
    <w:rsid w:val="004633EB"/>
    <w:rsid w:val="004638AD"/>
    <w:rsid w:val="0046417F"/>
    <w:rsid w:val="004905B9"/>
    <w:rsid w:val="004A452F"/>
    <w:rsid w:val="004A5AA0"/>
    <w:rsid w:val="004B3764"/>
    <w:rsid w:val="004C59F1"/>
    <w:rsid w:val="004D30D6"/>
    <w:rsid w:val="004D7302"/>
    <w:rsid w:val="004F2309"/>
    <w:rsid w:val="004F41DD"/>
    <w:rsid w:val="004F799E"/>
    <w:rsid w:val="00501458"/>
    <w:rsid w:val="005105E7"/>
    <w:rsid w:val="0052510B"/>
    <w:rsid w:val="005279C7"/>
    <w:rsid w:val="00533518"/>
    <w:rsid w:val="005459E1"/>
    <w:rsid w:val="0054793D"/>
    <w:rsid w:val="005617A0"/>
    <w:rsid w:val="005630D6"/>
    <w:rsid w:val="0057083A"/>
    <w:rsid w:val="005806CD"/>
    <w:rsid w:val="00590BC5"/>
    <w:rsid w:val="005A4A0D"/>
    <w:rsid w:val="005A7E6A"/>
    <w:rsid w:val="005C0AF5"/>
    <w:rsid w:val="005D2263"/>
    <w:rsid w:val="005D48EA"/>
    <w:rsid w:val="005E2C23"/>
    <w:rsid w:val="005E76A8"/>
    <w:rsid w:val="00602D54"/>
    <w:rsid w:val="00635029"/>
    <w:rsid w:val="006547A7"/>
    <w:rsid w:val="006610BC"/>
    <w:rsid w:val="0066448A"/>
    <w:rsid w:val="006669C4"/>
    <w:rsid w:val="006676ED"/>
    <w:rsid w:val="00692D4B"/>
    <w:rsid w:val="00696621"/>
    <w:rsid w:val="006A6639"/>
    <w:rsid w:val="006C1B77"/>
    <w:rsid w:val="006C36DB"/>
    <w:rsid w:val="006D3ED7"/>
    <w:rsid w:val="006E3BC3"/>
    <w:rsid w:val="006F1F36"/>
    <w:rsid w:val="006F6EF8"/>
    <w:rsid w:val="007019A2"/>
    <w:rsid w:val="00706FD2"/>
    <w:rsid w:val="00711119"/>
    <w:rsid w:val="007252B9"/>
    <w:rsid w:val="00751DDD"/>
    <w:rsid w:val="00753BF6"/>
    <w:rsid w:val="00772BFB"/>
    <w:rsid w:val="007869A1"/>
    <w:rsid w:val="007869CC"/>
    <w:rsid w:val="007A07BC"/>
    <w:rsid w:val="007B37DD"/>
    <w:rsid w:val="007C7F52"/>
    <w:rsid w:val="007D02FF"/>
    <w:rsid w:val="007D5BEC"/>
    <w:rsid w:val="00814B30"/>
    <w:rsid w:val="008278B8"/>
    <w:rsid w:val="00835B22"/>
    <w:rsid w:val="0086003C"/>
    <w:rsid w:val="0086056D"/>
    <w:rsid w:val="00862066"/>
    <w:rsid w:val="00877929"/>
    <w:rsid w:val="00880DF2"/>
    <w:rsid w:val="00894D88"/>
    <w:rsid w:val="008D189F"/>
    <w:rsid w:val="008D21EA"/>
    <w:rsid w:val="008D252D"/>
    <w:rsid w:val="008D55B2"/>
    <w:rsid w:val="008D6BDF"/>
    <w:rsid w:val="008D7527"/>
    <w:rsid w:val="008E0C43"/>
    <w:rsid w:val="008E72F4"/>
    <w:rsid w:val="009454AA"/>
    <w:rsid w:val="00946C98"/>
    <w:rsid w:val="009533A0"/>
    <w:rsid w:val="0096735F"/>
    <w:rsid w:val="00967411"/>
    <w:rsid w:val="00971EC7"/>
    <w:rsid w:val="009759B7"/>
    <w:rsid w:val="00977180"/>
    <w:rsid w:val="0098049C"/>
    <w:rsid w:val="009865F8"/>
    <w:rsid w:val="00994736"/>
    <w:rsid w:val="009969D1"/>
    <w:rsid w:val="009C40A5"/>
    <w:rsid w:val="009D0157"/>
    <w:rsid w:val="009D0454"/>
    <w:rsid w:val="009D4FC8"/>
    <w:rsid w:val="009E73F3"/>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61633"/>
    <w:rsid w:val="00B84DB6"/>
    <w:rsid w:val="00B920DE"/>
    <w:rsid w:val="00BA40D9"/>
    <w:rsid w:val="00BC303F"/>
    <w:rsid w:val="00BC3EAD"/>
    <w:rsid w:val="00BE28FA"/>
    <w:rsid w:val="00BE639E"/>
    <w:rsid w:val="00BE6A6B"/>
    <w:rsid w:val="00BF77C3"/>
    <w:rsid w:val="00C01E89"/>
    <w:rsid w:val="00C04351"/>
    <w:rsid w:val="00C11997"/>
    <w:rsid w:val="00C21068"/>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C4913"/>
    <w:rsid w:val="00CD0C6D"/>
    <w:rsid w:val="00CD5131"/>
    <w:rsid w:val="00CE33C8"/>
    <w:rsid w:val="00D0057B"/>
    <w:rsid w:val="00D10BD3"/>
    <w:rsid w:val="00D2425D"/>
    <w:rsid w:val="00D24478"/>
    <w:rsid w:val="00D353D0"/>
    <w:rsid w:val="00D359CF"/>
    <w:rsid w:val="00D45535"/>
    <w:rsid w:val="00D53A76"/>
    <w:rsid w:val="00D53BE4"/>
    <w:rsid w:val="00D57961"/>
    <w:rsid w:val="00D90AEE"/>
    <w:rsid w:val="00D94457"/>
    <w:rsid w:val="00DD5301"/>
    <w:rsid w:val="00DF69A0"/>
    <w:rsid w:val="00E004B8"/>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74545"/>
    <w:rsid w:val="00F87665"/>
    <w:rsid w:val="00F94CD4"/>
    <w:rsid w:val="00FA5F67"/>
    <w:rsid w:val="00FB3953"/>
    <w:rsid w:val="00FD10C3"/>
    <w:rsid w:val="00FD13E0"/>
    <w:rsid w:val="00FD1A9B"/>
    <w:rsid w:val="00FD39B4"/>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C0A70B-8FCE-465C-96BC-1CC554B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FootnoteText">
    <w:name w:val="footnote text"/>
    <w:basedOn w:val="Normal"/>
    <w:link w:val="FootnoteTextChar"/>
    <w:uiPriority w:val="99"/>
    <w:semiHidden/>
    <w:unhideWhenUsed/>
    <w:rsid w:val="00E004B8"/>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E004B8"/>
    <w:rPr>
      <w:rFonts w:asciiTheme="minorHAnsi" w:eastAsiaTheme="minorEastAsia" w:hAnsiTheme="minorHAnsi" w:cstheme="minorBidi"/>
    </w:rPr>
  </w:style>
  <w:style w:type="character" w:styleId="FootnoteReference">
    <w:name w:val="footnote reference"/>
    <w:basedOn w:val="DefaultParagraphFont"/>
    <w:uiPriority w:val="99"/>
    <w:unhideWhenUsed/>
    <w:rsid w:val="00E004B8"/>
    <w:rPr>
      <w:vertAlign w:val="superscript"/>
    </w:rPr>
  </w:style>
  <w:style w:type="paragraph" w:styleId="ListParagraph">
    <w:name w:val="List Paragraph"/>
    <w:basedOn w:val="Normal"/>
    <w:uiPriority w:val="34"/>
    <w:qFormat/>
    <w:rsid w:val="00E004B8"/>
    <w:pPr>
      <w:spacing w:line="240" w:lineRule="auto"/>
      <w:ind w:left="720"/>
      <w:contextualSpacing/>
    </w:pPr>
    <w:rPr>
      <w:rFonts w:asciiTheme="minorHAnsi" w:eastAsiaTheme="minorEastAsia" w:hAnsiTheme="minorHAnsi" w:cstheme="minorBidi"/>
    </w:rPr>
  </w:style>
  <w:style w:type="paragraph" w:customStyle="1" w:styleId="Bodycopy">
    <w:name w:val="Body copy"/>
    <w:basedOn w:val="Normal"/>
    <w:rsid w:val="00BE28FA"/>
    <w:pPr>
      <w:suppressAutoHyphen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ew.com/en/technical/practice-resources/practice-helpsheets/fit-and-proper-declar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ew.com/en/membership/regulations-standards-and-guid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caew.com/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ew.com/en/technical/legal-and-regulatory/probate-and-alternative-business-structures" TargetMode="External"/><Relationship Id="rId5" Type="http://schemas.openxmlformats.org/officeDocument/2006/relationships/webSettings" Target="webSettings.xml"/><Relationship Id="rId15" Type="http://schemas.openxmlformats.org/officeDocument/2006/relationships/hyperlink" Target="http://www.icaew.com/en/technical/practice-resources/practice-helpsheets/consultation-arrangement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aew.com/en/technical/practice-resources/practice-helpsheets/employing-a-subcontra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F262-B966-4860-8240-0ED914F1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8</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Sarah Gammon</dc:creator>
  <cp:lastModifiedBy>Wendy Ansley</cp:lastModifiedBy>
  <cp:revision>19</cp:revision>
  <cp:lastPrinted>2009-06-16T11:41:00Z</cp:lastPrinted>
  <dcterms:created xsi:type="dcterms:W3CDTF">2017-11-23T11:47:00Z</dcterms:created>
  <dcterms:modified xsi:type="dcterms:W3CDTF">2017-11-23T13:46:00Z</dcterms:modified>
</cp:coreProperties>
</file>